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5C31" w:rsidRPr="00181221" w:rsidRDefault="00F56E94" w:rsidP="003E1216">
      <w:pPr>
        <w:rPr>
          <w:b/>
        </w:rPr>
      </w:pPr>
      <w:bookmarkStart w:id="0" w:name="_GoBack"/>
      <w:bookmarkEnd w:id="0"/>
      <w:r>
        <w:rPr>
          <w:b/>
        </w:rPr>
        <w:t>Fall</w:t>
      </w:r>
      <w:r w:rsidR="001A4743" w:rsidRPr="00181221">
        <w:rPr>
          <w:b/>
        </w:rPr>
        <w:t xml:space="preserve"> 2014 Meeting of the Natural Area Advisory Committee</w:t>
      </w:r>
    </w:p>
    <w:p w:rsidR="001A4743" w:rsidRPr="003E1216" w:rsidRDefault="00F56E94" w:rsidP="003E1216">
      <w:r>
        <w:t>04</w:t>
      </w:r>
      <w:r w:rsidR="001A4743" w:rsidRPr="003E1216">
        <w:t xml:space="preserve"> </w:t>
      </w:r>
      <w:r>
        <w:t>September</w:t>
      </w:r>
      <w:r w:rsidR="001A4743" w:rsidRPr="003E1216">
        <w:t xml:space="preserve"> 2014, NATL Academic Pavilion, 12:00-1:00pm</w:t>
      </w:r>
    </w:p>
    <w:p w:rsidR="001A4743" w:rsidRPr="003E1216" w:rsidRDefault="001A4743" w:rsidP="003E1216">
      <w:r w:rsidRPr="003E1216">
        <w:t>Recorded by Morgan Conn</w:t>
      </w:r>
    </w:p>
    <w:p w:rsidR="001A4743" w:rsidRPr="007D53F0" w:rsidRDefault="001A4743" w:rsidP="003E1216">
      <w:pPr>
        <w:rPr>
          <w:b/>
        </w:rPr>
      </w:pPr>
    </w:p>
    <w:p w:rsidR="001A4743" w:rsidRPr="007D53F0" w:rsidRDefault="001A4743" w:rsidP="003E1216">
      <w:pPr>
        <w:rPr>
          <w:b/>
        </w:rPr>
      </w:pPr>
      <w:r w:rsidRPr="007D53F0">
        <w:rPr>
          <w:b/>
        </w:rPr>
        <w:t>In attendance:</w:t>
      </w:r>
    </w:p>
    <w:p w:rsidR="001A4743" w:rsidRPr="003E1216" w:rsidRDefault="001A4743" w:rsidP="003E1216">
      <w:r w:rsidRPr="003E1216">
        <w:t xml:space="preserve">Ethan Carter (NATL </w:t>
      </w:r>
      <w:r w:rsidR="00342B42">
        <w:t xml:space="preserve">Graduate </w:t>
      </w:r>
      <w:r w:rsidRPr="003E1216">
        <w:t>TA)</w:t>
      </w:r>
    </w:p>
    <w:p w:rsidR="00342B42" w:rsidRDefault="001A4743" w:rsidP="003E1216">
      <w:r w:rsidRPr="003E1216">
        <w:t>Morgan Conn (NATL Graduate TA)</w:t>
      </w:r>
    </w:p>
    <w:p w:rsidR="00342B42" w:rsidRDefault="00342B42" w:rsidP="003E1216">
      <w:r>
        <w:t>Christopher</w:t>
      </w:r>
      <w:r w:rsidRPr="003E1216">
        <w:t xml:space="preserve"> </w:t>
      </w:r>
      <w:r>
        <w:t>Crockett</w:t>
      </w:r>
      <w:r w:rsidRPr="003E1216">
        <w:t xml:space="preserve"> (Entomology and Nematology Student Organization)</w:t>
      </w:r>
    </w:p>
    <w:p w:rsidR="001A4743" w:rsidRPr="003E1216" w:rsidRDefault="001A4743" w:rsidP="003E1216">
      <w:r w:rsidRPr="003E1216">
        <w:t>Jennifer Gillett-Kaufman (NATL Chair</w:t>
      </w:r>
      <w:r w:rsidR="00D63EF4" w:rsidRPr="003E1216">
        <w:t>, Entomology and Nematology</w:t>
      </w:r>
      <w:r w:rsidR="00C33C12">
        <w:t>)</w:t>
      </w:r>
    </w:p>
    <w:p w:rsidR="001A4743" w:rsidRPr="003E1216" w:rsidRDefault="001A4743" w:rsidP="003E1216">
      <w:r w:rsidRPr="003E1216">
        <w:t>Stephen Holland (Tourism, Recreation and Sport Managements)</w:t>
      </w:r>
    </w:p>
    <w:p w:rsidR="00342B42" w:rsidRDefault="00342B42" w:rsidP="003E1216">
      <w:r>
        <w:t>Alex LoCastro (NATL Undergraduate TA)</w:t>
      </w:r>
    </w:p>
    <w:p w:rsidR="00342B42" w:rsidRDefault="00342B42" w:rsidP="00342B42">
      <w:r w:rsidRPr="003E1216">
        <w:t>Elise Morrison (Wetlands Club)</w:t>
      </w:r>
    </w:p>
    <w:p w:rsidR="00E9358D" w:rsidRPr="003E1216" w:rsidRDefault="00E9358D" w:rsidP="00342B42">
      <w:r>
        <w:t>Ken Prestwich (Friend of NATL)</w:t>
      </w:r>
    </w:p>
    <w:p w:rsidR="001A4743" w:rsidRPr="003E1216" w:rsidRDefault="001A4743" w:rsidP="003E1216">
      <w:r w:rsidRPr="003E1216">
        <w:t>Lary Reeves (NATL Vice Chair)</w:t>
      </w:r>
    </w:p>
    <w:p w:rsidR="001A4743" w:rsidRPr="003E1216" w:rsidRDefault="001A4743" w:rsidP="003E1216">
      <w:r w:rsidRPr="003E1216">
        <w:t>Beverly Sensbach (FLMNH)</w:t>
      </w:r>
    </w:p>
    <w:p w:rsidR="004C2304" w:rsidRDefault="004C2304" w:rsidP="004C2304">
      <w:r>
        <w:t>Emily Sessa (Biology)</w:t>
      </w:r>
    </w:p>
    <w:p w:rsidR="001A4743" w:rsidRPr="003E1216" w:rsidRDefault="001A4743" w:rsidP="003E1216">
      <w:r w:rsidRPr="003E1216">
        <w:t>Matthew Smith (Plant Pathology)</w:t>
      </w:r>
    </w:p>
    <w:p w:rsidR="001A4743" w:rsidRPr="003E1216" w:rsidRDefault="001A4743" w:rsidP="003E1216">
      <w:r w:rsidRPr="003E1216">
        <w:t>Thomas Walker (Friend of NATL, Entomology and Nematology)</w:t>
      </w:r>
    </w:p>
    <w:p w:rsidR="00C879EF" w:rsidRDefault="001A4743" w:rsidP="00C879EF">
      <w:r w:rsidRPr="003E1216">
        <w:t>Emma Weeks (</w:t>
      </w:r>
      <w:r w:rsidR="003E3560">
        <w:t xml:space="preserve">New NATL Chair, </w:t>
      </w:r>
      <w:r w:rsidRPr="003E1216">
        <w:t>Entomology and Nematology)</w:t>
      </w:r>
    </w:p>
    <w:p w:rsidR="0021133C" w:rsidRDefault="0021133C" w:rsidP="00C879EF"/>
    <w:p w:rsidR="001D4F81" w:rsidRPr="00447ABE" w:rsidRDefault="001D4F81" w:rsidP="001D4F81">
      <w:pPr>
        <w:rPr>
          <w:b/>
        </w:rPr>
      </w:pPr>
      <w:r w:rsidRPr="00447ABE">
        <w:rPr>
          <w:b/>
        </w:rPr>
        <w:t>12:10 PM</w:t>
      </w:r>
    </w:p>
    <w:p w:rsidR="001D4F81" w:rsidRPr="003E1216" w:rsidRDefault="001D4F81" w:rsidP="001D4F81">
      <w:pPr>
        <w:rPr>
          <w:b/>
        </w:rPr>
      </w:pPr>
      <w:r w:rsidRPr="003E1216">
        <w:rPr>
          <w:b/>
        </w:rPr>
        <w:t>Introduction (Jennifer)</w:t>
      </w:r>
    </w:p>
    <w:p w:rsidR="001D4F81" w:rsidRDefault="001D4F81" w:rsidP="00C879EF">
      <w:r w:rsidRPr="003E1216">
        <w:t xml:space="preserve">Jennifer talked about the ongoing projects in NATL and what to expect for the next year. </w:t>
      </w:r>
      <w:r>
        <w:t xml:space="preserve">She also introduced Emma Weeks as the new official NATL chair, who will take over for Jennifer following </w:t>
      </w:r>
      <w:r w:rsidR="006B58D1">
        <w:t xml:space="preserve">the </w:t>
      </w:r>
      <w:r>
        <w:t>meeting.</w:t>
      </w:r>
    </w:p>
    <w:p w:rsidR="001D4F81" w:rsidRPr="001D4F81" w:rsidRDefault="001D4F81" w:rsidP="00C879EF">
      <w:pPr>
        <w:rPr>
          <w:b/>
        </w:rPr>
      </w:pPr>
    </w:p>
    <w:p w:rsidR="00C879EF" w:rsidRPr="001D4F81" w:rsidRDefault="00773D08" w:rsidP="00C879EF">
      <w:pPr>
        <w:rPr>
          <w:b/>
        </w:rPr>
      </w:pPr>
      <w:r>
        <w:rPr>
          <w:b/>
        </w:rPr>
        <w:t xml:space="preserve">1. </w:t>
      </w:r>
      <w:r w:rsidR="00C879EF" w:rsidRPr="001D4F81">
        <w:rPr>
          <w:b/>
        </w:rPr>
        <w:t>Next NAAC Committee Chair- Dr. Emma Weeks</w:t>
      </w:r>
    </w:p>
    <w:p w:rsidR="001D4F81" w:rsidRDefault="001D4F81" w:rsidP="00C879EF">
      <w:r>
        <w:t xml:space="preserve">Emma gave a short description of some potential long-term projects in NATL, including efforts to make all </w:t>
      </w:r>
      <w:r w:rsidR="00D601DF">
        <w:t xml:space="preserve">trails </w:t>
      </w:r>
      <w:r>
        <w:t xml:space="preserve">ADA (Americans with Disabilities Act) compliant. </w:t>
      </w:r>
    </w:p>
    <w:p w:rsidR="001D4F81" w:rsidRDefault="001D4F81" w:rsidP="00C879EF"/>
    <w:p w:rsidR="00773D08" w:rsidRPr="003E1216" w:rsidRDefault="00773D08" w:rsidP="00773D08">
      <w:pPr>
        <w:rPr>
          <w:b/>
        </w:rPr>
      </w:pPr>
      <w:r>
        <w:rPr>
          <w:b/>
        </w:rPr>
        <w:t xml:space="preserve">2. </w:t>
      </w:r>
      <w:r w:rsidRPr="003E1216">
        <w:rPr>
          <w:b/>
        </w:rPr>
        <w:t>Budget FY 2013 update- fiscal report on adheren</w:t>
      </w:r>
      <w:r>
        <w:rPr>
          <w:b/>
        </w:rPr>
        <w:t>ce to and/or deviation from 2014-2015</w:t>
      </w:r>
      <w:r w:rsidRPr="003E1216">
        <w:rPr>
          <w:b/>
        </w:rPr>
        <w:t xml:space="preserve"> spending plan (Appendix 1) (</w:t>
      </w:r>
      <w:r>
        <w:rPr>
          <w:b/>
        </w:rPr>
        <w:t>Lary</w:t>
      </w:r>
      <w:r w:rsidRPr="003E1216">
        <w:rPr>
          <w:b/>
        </w:rPr>
        <w:t>)</w:t>
      </w:r>
    </w:p>
    <w:p w:rsidR="00773D08" w:rsidRPr="003E1216" w:rsidRDefault="00773D08" w:rsidP="00773D08">
      <w:r w:rsidRPr="003E1216">
        <w:t xml:space="preserve">The fiscal plan has been on track for </w:t>
      </w:r>
      <w:r>
        <w:t>2014-2015</w:t>
      </w:r>
      <w:r w:rsidRPr="003E1216">
        <w:t xml:space="preserve"> spending. </w:t>
      </w:r>
      <w:r>
        <w:t xml:space="preserve">Jennifer added that NATL had recently run out of map card fliers that describe what can be found in NATL and how to access it. </w:t>
      </w:r>
      <w:r w:rsidR="006A5B08">
        <w:t>As i</w:t>
      </w:r>
      <w:r>
        <w:t>nformation on how to sign onto the newly-installed NATL WiFi was added to these map cards,</w:t>
      </w:r>
      <w:r w:rsidR="006A5B08">
        <w:t xml:space="preserve"> </w:t>
      </w:r>
      <w:r>
        <w:t>some of the printing cost</w:t>
      </w:r>
      <w:r w:rsidR="006A5B08">
        <w:t>s</w:t>
      </w:r>
      <w:r>
        <w:t xml:space="preserve"> </w:t>
      </w:r>
      <w:r w:rsidR="006A5B08">
        <w:t xml:space="preserve">were allocated to </w:t>
      </w:r>
      <w:r>
        <w:t xml:space="preserve">the Tech Fee grant that paid for the WiFi installation. This allowed </w:t>
      </w:r>
      <w:r w:rsidR="006A5B08">
        <w:t>for a bulk order of flyers yet allow</w:t>
      </w:r>
      <w:r w:rsidR="00074637">
        <w:t>ed</w:t>
      </w:r>
      <w:r w:rsidR="006A5B08">
        <w:t xml:space="preserve"> </w:t>
      </w:r>
      <w:r>
        <w:t>the NATL budge</w:t>
      </w:r>
      <w:r w:rsidR="00ED53B3">
        <w:t>t</w:t>
      </w:r>
      <w:r>
        <w:t xml:space="preserve"> to stay on track.</w:t>
      </w:r>
    </w:p>
    <w:p w:rsidR="00773D08" w:rsidRPr="003E1216" w:rsidRDefault="00773D08" w:rsidP="00773D08">
      <w:pPr>
        <w:rPr>
          <w:b/>
        </w:rPr>
      </w:pPr>
    </w:p>
    <w:p w:rsidR="00773D08" w:rsidRPr="003E1216" w:rsidRDefault="00773D08" w:rsidP="00773D08">
      <w:pPr>
        <w:rPr>
          <w:b/>
        </w:rPr>
      </w:pPr>
      <w:r>
        <w:rPr>
          <w:b/>
        </w:rPr>
        <w:t>2. Preliminary draft of 201</w:t>
      </w:r>
      <w:r w:rsidR="00D62FFC">
        <w:rPr>
          <w:b/>
        </w:rPr>
        <w:t>4-2015</w:t>
      </w:r>
      <w:r w:rsidRPr="003E1216">
        <w:rPr>
          <w:b/>
        </w:rPr>
        <w:t xml:space="preserve"> spending plan for approval at Fall meeting (Appendix 2) (</w:t>
      </w:r>
      <w:r>
        <w:rPr>
          <w:b/>
        </w:rPr>
        <w:t>Lary</w:t>
      </w:r>
      <w:r w:rsidRPr="003E1216">
        <w:rPr>
          <w:b/>
        </w:rPr>
        <w:t>)</w:t>
      </w:r>
    </w:p>
    <w:p w:rsidR="00773D08" w:rsidRPr="003E1216" w:rsidRDefault="00773D08" w:rsidP="00773D08">
      <w:r>
        <w:t>Lary</w:t>
      </w:r>
      <w:r w:rsidRPr="003E1216">
        <w:t xml:space="preserve"> explained that there are to be no expected </w:t>
      </w:r>
      <w:r w:rsidR="00D62FFC">
        <w:t>changes to the budget for 2014-2015</w:t>
      </w:r>
      <w:r w:rsidRPr="003E1216">
        <w:t>.</w:t>
      </w:r>
      <w:r>
        <w:t xml:space="preserve"> The</w:t>
      </w:r>
      <w:r w:rsidR="00D62FFC">
        <w:t xml:space="preserve"> group voted to approve the 2014-2015</w:t>
      </w:r>
      <w:r>
        <w:t xml:space="preserve"> budget. </w:t>
      </w:r>
    </w:p>
    <w:p w:rsidR="00773D08" w:rsidRDefault="00773D08" w:rsidP="00C879EF"/>
    <w:p w:rsidR="00C879EF" w:rsidRDefault="006E0121" w:rsidP="00C879EF">
      <w:pPr>
        <w:rPr>
          <w:b/>
        </w:rPr>
      </w:pPr>
      <w:r w:rsidRPr="006E0121">
        <w:rPr>
          <w:b/>
        </w:rPr>
        <w:t xml:space="preserve">3. </w:t>
      </w:r>
      <w:r w:rsidR="00C879EF" w:rsidRPr="006E0121">
        <w:rPr>
          <w:b/>
        </w:rPr>
        <w:t>Updates on possible capital im</w:t>
      </w:r>
      <w:r w:rsidRPr="006E0121">
        <w:rPr>
          <w:b/>
        </w:rPr>
        <w:t xml:space="preserve">provements and funding sources </w:t>
      </w:r>
      <w:r>
        <w:rPr>
          <w:b/>
        </w:rPr>
        <w:t>(Appendix 3) (Emma)</w:t>
      </w:r>
    </w:p>
    <w:p w:rsidR="006E0121" w:rsidRDefault="006E0121" w:rsidP="006E0121">
      <w:r>
        <w:lastRenderedPageBreak/>
        <w:t xml:space="preserve">Emma touched on some of the </w:t>
      </w:r>
      <w:r w:rsidR="001E0F0A">
        <w:t>long-range</w:t>
      </w:r>
      <w:r>
        <w:t xml:space="preserve"> NATL wish list items, which can be found in Appendix 3. The WiFi and electricity infrastructure was installed thanks to the Tech Fee grant with the wildlife-viewing camera installation (also covered by the grant) still in progress. Emma asked all NAAC members to contact the NATL Operations Committee with any suggestions for potential funding for the projects remaining on the list.</w:t>
      </w:r>
    </w:p>
    <w:p w:rsidR="006E0121" w:rsidRDefault="006E0121" w:rsidP="006E0121"/>
    <w:p w:rsidR="00C879EF" w:rsidRDefault="006E0121" w:rsidP="006E0121">
      <w:r>
        <w:t>One of th</w:t>
      </w:r>
      <w:r w:rsidR="0012669D">
        <w:t xml:space="preserve">e most exciting opportunities </w:t>
      </w:r>
      <w:r w:rsidR="001E0F0A">
        <w:t>is</w:t>
      </w:r>
      <w:r>
        <w:t xml:space="preserve"> the </w:t>
      </w:r>
      <w:r w:rsidR="00C879EF" w:rsidRPr="006E0121">
        <w:t xml:space="preserve">ADA </w:t>
      </w:r>
      <w:r w:rsidR="001E0F0A" w:rsidRPr="006E0121">
        <w:t>improvement</w:t>
      </w:r>
      <w:r>
        <w:t xml:space="preserve"> proposed for NATL. This would consist of a gently sloping boardwalk from the Florida Museum of Natural History entrance to NATL, allowing visitors in wheelchairs to comfortably access the nature trails. Jennifer and Emma have been discussing this project with ADA representatives and have received some quotes on the project (in the neighborhood of $30,000). It is likely that ADA will pay for </w:t>
      </w:r>
      <w:r w:rsidR="006A5B08">
        <w:t xml:space="preserve">at least </w:t>
      </w:r>
      <w:r>
        <w:t xml:space="preserve">half of the project, if NATL can come up with the other half. Emma and Morgan are currently researching grant opportunities. </w:t>
      </w:r>
      <w:r w:rsidR="00D7424B">
        <w:t>Jennifer also mentioned a possible Eagle Scout project that was brought to NATL’s attention that could help with fundraising or labor for the project.</w:t>
      </w:r>
      <w:r w:rsidR="006A5B08">
        <w:t xml:space="preserve"> Please let Emma know if you have any ideas of financial assistance for the boardwalk.</w:t>
      </w:r>
    </w:p>
    <w:p w:rsidR="00D7424B" w:rsidRDefault="00D7424B" w:rsidP="006E0121"/>
    <w:p w:rsidR="00D7424B" w:rsidRDefault="00D7424B" w:rsidP="006E0121">
      <w:r>
        <w:t>As discussed earlier, item B (“Instituting remote ac</w:t>
      </w:r>
      <w:r w:rsidR="00E8472B">
        <w:t>c</w:t>
      </w:r>
      <w:r>
        <w:t>e</w:t>
      </w:r>
      <w:r w:rsidR="00E8472B">
        <w:t>s</w:t>
      </w:r>
      <w:r>
        <w:t xml:space="preserve">s (and security) and real-time online interaction with NATL”) in this list of improvements is largely accomplished. Emma and Jennifer suggested that the creation of interactive tours could also fall under the ADA grant material. </w:t>
      </w:r>
    </w:p>
    <w:p w:rsidR="00D7424B" w:rsidRDefault="00D7424B" w:rsidP="006E0121"/>
    <w:p w:rsidR="00D7424B" w:rsidRDefault="00D7424B" w:rsidP="006E0121">
      <w:r>
        <w:t>For item C in Appendix 3, more funding is needed. Jennifer asked for any new priorities to be added to the list. Any NAAC members with ideas for new priorities should direct them to Emma (eniweeks@ufl.edu).</w:t>
      </w:r>
    </w:p>
    <w:p w:rsidR="006E0121" w:rsidRDefault="006E0121" w:rsidP="006E0121"/>
    <w:p w:rsidR="00C80A0C" w:rsidRDefault="007D64A4" w:rsidP="00C80A0C">
      <w:pPr>
        <w:rPr>
          <w:b/>
        </w:rPr>
      </w:pPr>
      <w:r>
        <w:rPr>
          <w:b/>
        </w:rPr>
        <w:t xml:space="preserve">4. </w:t>
      </w:r>
      <w:r w:rsidR="00C879EF" w:rsidRPr="007B3F66">
        <w:rPr>
          <w:b/>
        </w:rPr>
        <w:t xml:space="preserve">New name for NATL </w:t>
      </w:r>
      <w:r w:rsidR="007B3F66">
        <w:rPr>
          <w:b/>
        </w:rPr>
        <w:t>public</w:t>
      </w:r>
      <w:r w:rsidR="00C879EF" w:rsidRPr="007B3F66">
        <w:rPr>
          <w:b/>
        </w:rPr>
        <w:t xml:space="preserve"> areas</w:t>
      </w:r>
      <w:r w:rsidR="007B3F66">
        <w:rPr>
          <w:b/>
        </w:rPr>
        <w:t xml:space="preserve"> </w:t>
      </w:r>
      <w:r w:rsidR="007B3F66" w:rsidRPr="007B3F66">
        <w:rPr>
          <w:b/>
        </w:rPr>
        <w:t>(Tom</w:t>
      </w:r>
      <w:r w:rsidR="00C879EF" w:rsidRPr="007B3F66">
        <w:rPr>
          <w:b/>
        </w:rPr>
        <w:t>)</w:t>
      </w:r>
    </w:p>
    <w:p w:rsidR="00C80A0C" w:rsidRDefault="00C80A0C" w:rsidP="00C80A0C">
      <w:pPr>
        <w:rPr>
          <w:bCs/>
          <w:szCs w:val="24"/>
        </w:rPr>
      </w:pPr>
      <w:r>
        <w:rPr>
          <w:bCs/>
          <w:szCs w:val="24"/>
        </w:rPr>
        <w:t xml:space="preserve">Tom described a </w:t>
      </w:r>
      <w:r w:rsidR="001E0F0A">
        <w:rPr>
          <w:bCs/>
          <w:szCs w:val="24"/>
        </w:rPr>
        <w:t>newly evident</w:t>
      </w:r>
      <w:r>
        <w:rPr>
          <w:bCs/>
          <w:szCs w:val="24"/>
        </w:rPr>
        <w:t xml:space="preserve"> concern that the NATL Public Area is not adequately named. He explained that m</w:t>
      </w:r>
      <w:r w:rsidRPr="00D901EF">
        <w:rPr>
          <w:bCs/>
          <w:szCs w:val="24"/>
        </w:rPr>
        <w:t xml:space="preserve">ost of the public </w:t>
      </w:r>
      <w:r>
        <w:rPr>
          <w:bCs/>
          <w:szCs w:val="24"/>
        </w:rPr>
        <w:t xml:space="preserve">likely </w:t>
      </w:r>
      <w:r w:rsidRPr="00D901EF">
        <w:rPr>
          <w:bCs/>
          <w:szCs w:val="24"/>
        </w:rPr>
        <w:t>doe</w:t>
      </w:r>
      <w:r>
        <w:rPr>
          <w:bCs/>
          <w:szCs w:val="24"/>
        </w:rPr>
        <w:t>s not know what “NATL” means</w:t>
      </w:r>
      <w:r w:rsidRPr="00D901EF">
        <w:rPr>
          <w:bCs/>
          <w:szCs w:val="24"/>
        </w:rPr>
        <w:t xml:space="preserve"> and some members of the public might be reluctant to venture</w:t>
      </w:r>
      <w:r>
        <w:rPr>
          <w:bCs/>
          <w:szCs w:val="24"/>
        </w:rPr>
        <w:t xml:space="preserve"> into a “Teaching Laboratory.” A shorter name would also serve the purpose of descriptively labeling NATL’s regions on the campus online and printed map, an issue that has been of some </w:t>
      </w:r>
      <w:r w:rsidR="001E0F0A">
        <w:rPr>
          <w:bCs/>
          <w:szCs w:val="24"/>
        </w:rPr>
        <w:t>difficulty</w:t>
      </w:r>
      <w:r>
        <w:rPr>
          <w:bCs/>
          <w:szCs w:val="24"/>
        </w:rPr>
        <w:t xml:space="preserve"> in the past.</w:t>
      </w:r>
    </w:p>
    <w:p w:rsidR="00C80A0C" w:rsidRDefault="00C80A0C" w:rsidP="00C80A0C">
      <w:pPr>
        <w:rPr>
          <w:bCs/>
          <w:szCs w:val="24"/>
        </w:rPr>
      </w:pPr>
    </w:p>
    <w:p w:rsidR="00C80A0C" w:rsidRDefault="00C80A0C" w:rsidP="00C80A0C">
      <w:pPr>
        <w:rPr>
          <w:bCs/>
          <w:szCs w:val="24"/>
        </w:rPr>
      </w:pPr>
      <w:r w:rsidRPr="00D901EF">
        <w:rPr>
          <w:bCs/>
          <w:szCs w:val="24"/>
        </w:rPr>
        <w:t xml:space="preserve">Suggestions for a short, descriptive, welcoming new name </w:t>
      </w:r>
      <w:r>
        <w:rPr>
          <w:bCs/>
          <w:szCs w:val="24"/>
        </w:rPr>
        <w:t>for the NATL Public Area we</w:t>
      </w:r>
      <w:r w:rsidRPr="00D901EF">
        <w:rPr>
          <w:bCs/>
          <w:szCs w:val="24"/>
        </w:rPr>
        <w:t xml:space="preserve">re </w:t>
      </w:r>
      <w:r>
        <w:rPr>
          <w:bCs/>
          <w:szCs w:val="24"/>
        </w:rPr>
        <w:t>invited in the Agenda and discussed during the meeting</w:t>
      </w:r>
      <w:r w:rsidR="00083D92">
        <w:rPr>
          <w:bCs/>
          <w:szCs w:val="24"/>
        </w:rPr>
        <w:t>:</w:t>
      </w:r>
    </w:p>
    <w:p w:rsidR="00C80A0C" w:rsidRDefault="00C80A0C" w:rsidP="00C80A0C">
      <w:pPr>
        <w:rPr>
          <w:bCs/>
          <w:szCs w:val="24"/>
        </w:rPr>
      </w:pPr>
    </w:p>
    <w:p w:rsidR="00C80A0C" w:rsidRDefault="00C80A0C" w:rsidP="00C80A0C">
      <w:pPr>
        <w:rPr>
          <w:bCs/>
          <w:szCs w:val="24"/>
        </w:rPr>
      </w:pPr>
      <w:r>
        <w:rPr>
          <w:bCs/>
          <w:szCs w:val="24"/>
        </w:rPr>
        <w:t>Tom listed the names that had come to his attention prior to the meeting. These names are: Nature Center, Eco-center, Eco-encounter, and Public Natural Area.</w:t>
      </w:r>
    </w:p>
    <w:p w:rsidR="00C80A0C" w:rsidRDefault="00C80A0C" w:rsidP="00C80A0C">
      <w:pPr>
        <w:rPr>
          <w:bCs/>
          <w:szCs w:val="24"/>
        </w:rPr>
      </w:pPr>
    </w:p>
    <w:p w:rsidR="00C80A0C" w:rsidRDefault="00C80A0C" w:rsidP="00C80A0C">
      <w:pPr>
        <w:rPr>
          <w:bCs/>
          <w:szCs w:val="24"/>
        </w:rPr>
      </w:pPr>
      <w:r>
        <w:rPr>
          <w:bCs/>
          <w:szCs w:val="24"/>
        </w:rPr>
        <w:t xml:space="preserve">Alex LoCastro suggested Native Ecosystem Trails (NET) as </w:t>
      </w:r>
      <w:r w:rsidR="00D412E7">
        <w:rPr>
          <w:bCs/>
          <w:szCs w:val="24"/>
        </w:rPr>
        <w:t>a new name, explaining that it describes</w:t>
      </w:r>
      <w:r>
        <w:rPr>
          <w:bCs/>
          <w:szCs w:val="24"/>
        </w:rPr>
        <w:t xml:space="preserve"> the nature trails that make up the majority of the NATL public area. He also pointed out that the Entomology students are possibly the most frequent users of NATL and that the acronym NET is a nod to their involvement.</w:t>
      </w:r>
    </w:p>
    <w:p w:rsidR="00C80A0C" w:rsidRDefault="00C80A0C" w:rsidP="00C80A0C">
      <w:pPr>
        <w:rPr>
          <w:bCs/>
          <w:szCs w:val="24"/>
        </w:rPr>
      </w:pPr>
    </w:p>
    <w:p w:rsidR="00C80A0C" w:rsidRDefault="00C80A0C" w:rsidP="00C80A0C">
      <w:pPr>
        <w:rPr>
          <w:bCs/>
          <w:szCs w:val="24"/>
        </w:rPr>
      </w:pPr>
      <w:r>
        <w:rPr>
          <w:bCs/>
          <w:szCs w:val="24"/>
        </w:rPr>
        <w:t xml:space="preserve">Matt Smith then suggested that the </w:t>
      </w:r>
      <w:r w:rsidR="00D412E7">
        <w:rPr>
          <w:bCs/>
          <w:szCs w:val="24"/>
        </w:rPr>
        <w:t>acronym</w:t>
      </w:r>
      <w:r>
        <w:rPr>
          <w:bCs/>
          <w:szCs w:val="24"/>
        </w:rPr>
        <w:t xml:space="preserve"> NATL remain</w:t>
      </w:r>
      <w:r w:rsidR="00D412E7">
        <w:rPr>
          <w:bCs/>
          <w:szCs w:val="24"/>
        </w:rPr>
        <w:t xml:space="preserve"> in any new name</w:t>
      </w:r>
      <w:r>
        <w:rPr>
          <w:bCs/>
          <w:szCs w:val="24"/>
        </w:rPr>
        <w:t xml:space="preserve">, since it would be difficult to research the Natural Area online without that title. </w:t>
      </w:r>
    </w:p>
    <w:p w:rsidR="00C80A0C" w:rsidRDefault="00C80A0C" w:rsidP="00C80A0C">
      <w:pPr>
        <w:rPr>
          <w:bCs/>
          <w:szCs w:val="24"/>
        </w:rPr>
      </w:pPr>
    </w:p>
    <w:p w:rsidR="00C80A0C" w:rsidRDefault="00C80A0C" w:rsidP="00C80A0C">
      <w:pPr>
        <w:rPr>
          <w:bCs/>
          <w:szCs w:val="24"/>
        </w:rPr>
      </w:pPr>
      <w:r>
        <w:rPr>
          <w:bCs/>
          <w:szCs w:val="24"/>
        </w:rPr>
        <w:lastRenderedPageBreak/>
        <w:t>Jennifer suggested that the fact that NATL contains interpretive trails is an important distinction, implyin</w:t>
      </w:r>
      <w:r w:rsidR="00214299">
        <w:rPr>
          <w:bCs/>
          <w:szCs w:val="24"/>
        </w:rPr>
        <w:t>g that without recognizing this</w:t>
      </w:r>
      <w:r>
        <w:rPr>
          <w:bCs/>
          <w:szCs w:val="24"/>
        </w:rPr>
        <w:t xml:space="preserve"> NATL could be mistaken for “public woods” instead of a center for education.</w:t>
      </w:r>
    </w:p>
    <w:p w:rsidR="00C80A0C" w:rsidRDefault="00C80A0C" w:rsidP="00C80A0C">
      <w:pPr>
        <w:rPr>
          <w:bCs/>
          <w:szCs w:val="24"/>
        </w:rPr>
      </w:pPr>
    </w:p>
    <w:p w:rsidR="00C80A0C" w:rsidRDefault="00C80A0C" w:rsidP="00C80A0C">
      <w:pPr>
        <w:rPr>
          <w:bCs/>
          <w:szCs w:val="24"/>
        </w:rPr>
      </w:pPr>
      <w:r>
        <w:rPr>
          <w:bCs/>
          <w:szCs w:val="24"/>
        </w:rPr>
        <w:t>Beverly Sensbach suggested the name NATL Arboretum, as that is a term many people associate with collections of trees and plants in an educational setting.</w:t>
      </w:r>
    </w:p>
    <w:p w:rsidR="00BE02D8" w:rsidRDefault="00BE02D8" w:rsidP="00C80A0C">
      <w:pPr>
        <w:rPr>
          <w:bCs/>
          <w:szCs w:val="24"/>
        </w:rPr>
      </w:pPr>
    </w:p>
    <w:p w:rsidR="007B3F66" w:rsidRDefault="00C80A0C" w:rsidP="00BE02D8">
      <w:pPr>
        <w:rPr>
          <w:b/>
        </w:rPr>
      </w:pPr>
      <w:r>
        <w:rPr>
          <w:bCs/>
          <w:szCs w:val="24"/>
        </w:rPr>
        <w:t>Tom s</w:t>
      </w:r>
      <w:r w:rsidR="00FE3B7D">
        <w:rPr>
          <w:bCs/>
          <w:szCs w:val="24"/>
        </w:rPr>
        <w:t>uggested these names be made in</w:t>
      </w:r>
      <w:r w:rsidR="00F3028A">
        <w:rPr>
          <w:bCs/>
          <w:szCs w:val="24"/>
        </w:rPr>
        <w:t>to a list and sent</w:t>
      </w:r>
      <w:r>
        <w:rPr>
          <w:bCs/>
          <w:szCs w:val="24"/>
        </w:rPr>
        <w:t xml:space="preserve"> out to the NAAC for a vote</w:t>
      </w:r>
      <w:r w:rsidR="007317D7">
        <w:rPr>
          <w:bCs/>
          <w:szCs w:val="24"/>
        </w:rPr>
        <w:t>.</w:t>
      </w:r>
      <w:r w:rsidR="00DB0733">
        <w:rPr>
          <w:bCs/>
          <w:szCs w:val="24"/>
        </w:rPr>
        <w:t xml:space="preserve"> The Operations </w:t>
      </w:r>
      <w:r w:rsidR="000E630E">
        <w:rPr>
          <w:bCs/>
          <w:szCs w:val="24"/>
        </w:rPr>
        <w:t>Committee</w:t>
      </w:r>
      <w:r w:rsidR="006A5B08">
        <w:rPr>
          <w:bCs/>
          <w:szCs w:val="24"/>
        </w:rPr>
        <w:t xml:space="preserve"> will determine the best course of action over the next few weeks as well as revisiting the maps (printed and online) to determine how a new name would fit in each one. Please be ready fo</w:t>
      </w:r>
      <w:r w:rsidR="001F466F">
        <w:rPr>
          <w:bCs/>
          <w:szCs w:val="24"/>
        </w:rPr>
        <w:t>r an email on the subject soon!</w:t>
      </w:r>
    </w:p>
    <w:p w:rsidR="00BE02D8" w:rsidRPr="00BE02D8" w:rsidRDefault="00BE02D8" w:rsidP="00BE02D8">
      <w:pPr>
        <w:rPr>
          <w:b/>
        </w:rPr>
      </w:pPr>
    </w:p>
    <w:p w:rsidR="001F466F" w:rsidRDefault="007D64A4" w:rsidP="001F466F">
      <w:pPr>
        <w:rPr>
          <w:b/>
        </w:rPr>
      </w:pPr>
      <w:r>
        <w:rPr>
          <w:b/>
        </w:rPr>
        <w:t xml:space="preserve">5. </w:t>
      </w:r>
      <w:r w:rsidR="00C879EF" w:rsidRPr="00BE02D8">
        <w:rPr>
          <w:b/>
        </w:rPr>
        <w:t>Introduction to new undergraduate TA (Alex)</w:t>
      </w:r>
    </w:p>
    <w:p w:rsidR="0037638E" w:rsidRPr="001F466F" w:rsidRDefault="0037638E" w:rsidP="001F466F">
      <w:pPr>
        <w:rPr>
          <w:b/>
        </w:rPr>
      </w:pPr>
      <w:r>
        <w:rPr>
          <w:bCs/>
          <w:szCs w:val="24"/>
        </w:rPr>
        <w:t>Alex LoCastro is a third-year Entomology student who started volunteering in NATL in April and is now taking over as the undergraduate teaching assistant following Ethan’s transition to graduate teaching assistant. He has been largely involved in trail maintenance</w:t>
      </w:r>
      <w:r w:rsidR="007C5D59">
        <w:rPr>
          <w:bCs/>
          <w:szCs w:val="24"/>
        </w:rPr>
        <w:t xml:space="preserve">: mowing the trails, trimming </w:t>
      </w:r>
      <w:r w:rsidR="004A73B4">
        <w:rPr>
          <w:bCs/>
          <w:szCs w:val="24"/>
        </w:rPr>
        <w:t>back branches, and maintaining photosigns.</w:t>
      </w:r>
    </w:p>
    <w:p w:rsidR="007D64A4" w:rsidRPr="007D64A4" w:rsidRDefault="007D64A4" w:rsidP="0037638E">
      <w:pPr>
        <w:rPr>
          <w:b/>
          <w:bCs/>
          <w:szCs w:val="24"/>
        </w:rPr>
      </w:pPr>
    </w:p>
    <w:p w:rsidR="00444A32" w:rsidRDefault="00444A32" w:rsidP="00444A32">
      <w:pPr>
        <w:rPr>
          <w:b/>
        </w:rPr>
      </w:pPr>
      <w:r>
        <w:rPr>
          <w:b/>
        </w:rPr>
        <w:t>6. Wetlands Club Update (Elise Morrison)</w:t>
      </w:r>
    </w:p>
    <w:p w:rsidR="006A5B08" w:rsidRDefault="00444A32" w:rsidP="00444A32">
      <w:r>
        <w:t xml:space="preserve">Elise addressed the problem of </w:t>
      </w:r>
      <w:r w:rsidR="00BA1527">
        <w:t>multiple boards needing replacing</w:t>
      </w:r>
      <w:r>
        <w:t xml:space="preserve"> on the SEEP boardwalk. The Wetlands Club scheduled an event for the afternoon of September 11</w:t>
      </w:r>
      <w:r w:rsidRPr="00444A32">
        <w:rPr>
          <w:vertAlign w:val="superscript"/>
        </w:rPr>
        <w:t>th</w:t>
      </w:r>
      <w:r>
        <w:t xml:space="preserve"> to replace the unfit boards, </w:t>
      </w:r>
      <w:r w:rsidR="00BA1527">
        <w:t xml:space="preserve">which were evaluated and </w:t>
      </w:r>
      <w:r>
        <w:t xml:space="preserve">flagged by Ethan. Mark Clark volunteered to cut the boards for the event. Elise mentioned a potential overhaul of the board railings on the boardwalk (the wood that lies along the border of the boardwalk, on top of the boards you walk on) in the future. Elise also reported that the Wetlands Club is looking to make a member of their club an officer to the SEEP, a position that would benefit both the club and NATL. </w:t>
      </w:r>
    </w:p>
    <w:p w:rsidR="00444A32" w:rsidRPr="00444A32" w:rsidRDefault="00444A32" w:rsidP="00444A32"/>
    <w:p w:rsidR="001F466F" w:rsidRDefault="00444A32" w:rsidP="001F466F">
      <w:pPr>
        <w:rPr>
          <w:b/>
        </w:rPr>
      </w:pPr>
      <w:r>
        <w:rPr>
          <w:b/>
        </w:rPr>
        <w:t>7</w:t>
      </w:r>
      <w:r w:rsidR="0071372E" w:rsidRPr="0071372E">
        <w:rPr>
          <w:b/>
        </w:rPr>
        <w:t>. Minigrant update and 20</w:t>
      </w:r>
      <w:r w:rsidR="0071372E">
        <w:rPr>
          <w:b/>
        </w:rPr>
        <w:t>15 planning (Morgan</w:t>
      </w:r>
      <w:r w:rsidR="0071372E" w:rsidRPr="0071372E">
        <w:rPr>
          <w:b/>
        </w:rPr>
        <w:t>)</w:t>
      </w:r>
    </w:p>
    <w:p w:rsidR="0071372E" w:rsidRPr="001F466F" w:rsidRDefault="0071372E" w:rsidP="001F466F">
      <w:pPr>
        <w:rPr>
          <w:b/>
        </w:rPr>
      </w:pPr>
      <w:r>
        <w:rPr>
          <w:szCs w:val="24"/>
        </w:rPr>
        <w:t xml:space="preserve">Morgan described the state of the NATL minigrants program. Last meeting, updates for two projects were given, but in the end only one of them went </w:t>
      </w:r>
      <w:r w:rsidR="001E0F0A">
        <w:rPr>
          <w:szCs w:val="24"/>
        </w:rPr>
        <w:t>to</w:t>
      </w:r>
      <w:r>
        <w:rPr>
          <w:szCs w:val="24"/>
        </w:rPr>
        <w:t xml:space="preserve"> completion. The </w:t>
      </w:r>
      <w:r w:rsidRPr="001E0509">
        <w:rPr>
          <w:szCs w:val="24"/>
        </w:rPr>
        <w:t>PI for this unfinished project, Joe Giesel, an undergraduate student in the Forestry Department, has instead decided to volunteer</w:t>
      </w:r>
      <w:r>
        <w:rPr>
          <w:szCs w:val="24"/>
        </w:rPr>
        <w:t xml:space="preserve"> in NATL. He will be supervised by</w:t>
      </w:r>
      <w:r w:rsidRPr="001E0509">
        <w:rPr>
          <w:szCs w:val="24"/>
        </w:rPr>
        <w:t xml:space="preserve"> Dr. Tom Walker and work on existing maps of the pines of NATL’s Upland Pine ecosystem. These maps show location and DBH (diameter at breast height), data that was last updated in 2008. </w:t>
      </w:r>
    </w:p>
    <w:p w:rsidR="0071372E" w:rsidRPr="001E0509" w:rsidRDefault="0071372E" w:rsidP="0071372E">
      <w:pPr>
        <w:rPr>
          <w:szCs w:val="24"/>
        </w:rPr>
      </w:pPr>
    </w:p>
    <w:p w:rsidR="0071372E" w:rsidRPr="00766583" w:rsidRDefault="0071372E" w:rsidP="0071372E">
      <w:pPr>
        <w:rPr>
          <w:bCs/>
          <w:szCs w:val="24"/>
        </w:rPr>
      </w:pPr>
      <w:r w:rsidRPr="001E0509">
        <w:rPr>
          <w:szCs w:val="24"/>
        </w:rPr>
        <w:t xml:space="preserve">The second project approved, which did proceed to completion, resulted in a series of beautiful signs throughout the Natural Area. The PI is </w:t>
      </w:r>
      <w:r w:rsidRPr="001E0509">
        <w:rPr>
          <w:bCs/>
          <w:szCs w:val="24"/>
        </w:rPr>
        <w:t>Elena Ortiz-Acevedo</w:t>
      </w:r>
      <w:r w:rsidRPr="001E0509">
        <w:rPr>
          <w:szCs w:val="24"/>
        </w:rPr>
        <w:t xml:space="preserve">, a Ph.D. Candidate in the Department of Entomology and Nematology and the McGuire Center for Lepidoptera and Biodiversity, Florida Museum of Natural History. Her faculty sponsor is </w:t>
      </w:r>
      <w:r w:rsidRPr="001E0509">
        <w:rPr>
          <w:bCs/>
          <w:szCs w:val="24"/>
        </w:rPr>
        <w:t xml:space="preserve">Dr. Andrei Sourakov, </w:t>
      </w:r>
      <w:r w:rsidRPr="001E0509">
        <w:rPr>
          <w:szCs w:val="24"/>
        </w:rPr>
        <w:t xml:space="preserve">Collections Coordinator for the McGuire Center for Lepidoptera and Biodiversity, Florida Museum of Natural History. Elena’s project is called </w:t>
      </w:r>
      <w:hyperlink r:id="rId9" w:history="1">
        <w:r w:rsidRPr="001E0509">
          <w:rPr>
            <w:bCs/>
            <w:szCs w:val="24"/>
          </w:rPr>
          <w:t>Host plants of butterflies and moths in NATL: Enhancing visitors' experience through signs about Lepidoptera biology</w:t>
        </w:r>
      </w:hyperlink>
      <w:r>
        <w:rPr>
          <w:szCs w:val="24"/>
        </w:rPr>
        <w:t>. H</w:t>
      </w:r>
      <w:r w:rsidRPr="001E0509">
        <w:rPr>
          <w:szCs w:val="24"/>
        </w:rPr>
        <w:t xml:space="preserve">er signs can </w:t>
      </w:r>
      <w:r>
        <w:rPr>
          <w:szCs w:val="24"/>
        </w:rPr>
        <w:t xml:space="preserve">also </w:t>
      </w:r>
      <w:r w:rsidRPr="001E0509">
        <w:rPr>
          <w:szCs w:val="24"/>
        </w:rPr>
        <w:t xml:space="preserve">be viewed </w:t>
      </w:r>
      <w:hyperlink r:id="rId10" w:history="1">
        <w:r w:rsidRPr="001E0509">
          <w:rPr>
            <w:rStyle w:val="Hyperlink"/>
            <w:szCs w:val="24"/>
          </w:rPr>
          <w:t>online</w:t>
        </w:r>
      </w:hyperlink>
      <w:r>
        <w:rPr>
          <w:szCs w:val="24"/>
        </w:rPr>
        <w:t xml:space="preserve"> along with a</w:t>
      </w:r>
      <w:r w:rsidRPr="001E0509">
        <w:rPr>
          <w:szCs w:val="24"/>
        </w:rPr>
        <w:t xml:space="preserve">ll proposals and final </w:t>
      </w:r>
      <w:r>
        <w:rPr>
          <w:szCs w:val="24"/>
        </w:rPr>
        <w:t>reports.</w:t>
      </w:r>
    </w:p>
    <w:p w:rsidR="002D67FD" w:rsidRDefault="002D67FD" w:rsidP="0071372E">
      <w:pPr>
        <w:rPr>
          <w:szCs w:val="24"/>
        </w:rPr>
      </w:pPr>
    </w:p>
    <w:p w:rsidR="0071372E" w:rsidRDefault="0071372E" w:rsidP="0071372E">
      <w:pPr>
        <w:rPr>
          <w:b/>
          <w:szCs w:val="24"/>
        </w:rPr>
      </w:pPr>
      <w:r w:rsidRPr="001E0509">
        <w:rPr>
          <w:szCs w:val="24"/>
        </w:rPr>
        <w:t xml:space="preserve">The next cycle of NATL minigrants is coming up. </w:t>
      </w:r>
      <w:r w:rsidRPr="001E0509">
        <w:rPr>
          <w:b/>
          <w:szCs w:val="24"/>
        </w:rPr>
        <w:t>The NAAC needs to vote on a due date for 2014 minigrant applications. Suggested date: November</w:t>
      </w:r>
      <w:r w:rsidR="007317D7">
        <w:rPr>
          <w:b/>
          <w:szCs w:val="24"/>
        </w:rPr>
        <w:t xml:space="preserve"> 3</w:t>
      </w:r>
      <w:r w:rsidR="007317D7" w:rsidRPr="004D2A80">
        <w:rPr>
          <w:b/>
          <w:szCs w:val="24"/>
          <w:vertAlign w:val="superscript"/>
        </w:rPr>
        <w:t>rd</w:t>
      </w:r>
      <w:r w:rsidRPr="001E0509">
        <w:rPr>
          <w:b/>
          <w:szCs w:val="24"/>
        </w:rPr>
        <w:t>.</w:t>
      </w:r>
    </w:p>
    <w:p w:rsidR="0071372E" w:rsidRDefault="0071372E" w:rsidP="0071372E">
      <w:pPr>
        <w:rPr>
          <w:b/>
          <w:szCs w:val="24"/>
        </w:rPr>
      </w:pPr>
    </w:p>
    <w:p w:rsidR="0071372E" w:rsidRDefault="0071372E" w:rsidP="0071372E">
      <w:pPr>
        <w:rPr>
          <w:bCs/>
          <w:szCs w:val="24"/>
        </w:rPr>
      </w:pPr>
      <w:r>
        <w:rPr>
          <w:b/>
          <w:szCs w:val="24"/>
        </w:rPr>
        <w:t>P</w:t>
      </w:r>
      <w:r w:rsidR="00DB3579">
        <w:rPr>
          <w:b/>
          <w:szCs w:val="24"/>
        </w:rPr>
        <w:t xml:space="preserve">lease look for the updated </w:t>
      </w:r>
      <w:r w:rsidR="00557237">
        <w:rPr>
          <w:b/>
          <w:szCs w:val="24"/>
        </w:rPr>
        <w:t>Minigrant</w:t>
      </w:r>
      <w:r w:rsidR="00DB3579">
        <w:rPr>
          <w:b/>
          <w:szCs w:val="24"/>
        </w:rPr>
        <w:t xml:space="preserve"> announcement along with the</w:t>
      </w:r>
      <w:r w:rsidR="00557237">
        <w:rPr>
          <w:b/>
          <w:szCs w:val="24"/>
        </w:rPr>
        <w:t>se</w:t>
      </w:r>
      <w:r w:rsidR="00DB3579">
        <w:rPr>
          <w:b/>
          <w:szCs w:val="24"/>
        </w:rPr>
        <w:t xml:space="preserve"> Minutes.</w:t>
      </w:r>
    </w:p>
    <w:p w:rsidR="0071372E" w:rsidRPr="00D40975" w:rsidRDefault="0071372E" w:rsidP="0071372E">
      <w:pPr>
        <w:rPr>
          <w:bCs/>
          <w:szCs w:val="24"/>
        </w:rPr>
      </w:pPr>
    </w:p>
    <w:p w:rsidR="008965F0" w:rsidRDefault="00444A32" w:rsidP="007D275E">
      <w:pPr>
        <w:rPr>
          <w:b/>
        </w:rPr>
      </w:pPr>
      <w:r>
        <w:rPr>
          <w:b/>
        </w:rPr>
        <w:t>8</w:t>
      </w:r>
      <w:r w:rsidR="00DB3579">
        <w:rPr>
          <w:b/>
        </w:rPr>
        <w:t xml:space="preserve">. </w:t>
      </w:r>
      <w:hyperlink r:id="rId11" w:history="1">
        <w:r w:rsidR="00DB3579" w:rsidRPr="0071372E">
          <w:rPr>
            <w:rStyle w:val="Hyperlink"/>
            <w:b/>
          </w:rPr>
          <w:t>Facebook</w:t>
        </w:r>
      </w:hyperlink>
      <w:r w:rsidR="00DB3579" w:rsidRPr="0071372E">
        <w:rPr>
          <w:b/>
        </w:rPr>
        <w:t xml:space="preserve"> and </w:t>
      </w:r>
      <w:hyperlink r:id="rId12" w:history="1">
        <w:r w:rsidR="00DB3579" w:rsidRPr="0071372E">
          <w:rPr>
            <w:rStyle w:val="Hyperlink"/>
            <w:b/>
          </w:rPr>
          <w:t>Twitter</w:t>
        </w:r>
      </w:hyperlink>
      <w:r w:rsidR="00DB3579" w:rsidRPr="0071372E">
        <w:rPr>
          <w:b/>
        </w:rPr>
        <w:t xml:space="preserve"> updates </w:t>
      </w:r>
      <w:r w:rsidR="00DB3579">
        <w:rPr>
          <w:b/>
        </w:rPr>
        <w:t>(Morgan)</w:t>
      </w:r>
    </w:p>
    <w:p w:rsidR="0071372E" w:rsidRPr="008965F0" w:rsidRDefault="00DB3579" w:rsidP="007D275E">
      <w:pPr>
        <w:rPr>
          <w:b/>
        </w:rPr>
      </w:pPr>
      <w:r>
        <w:rPr>
          <w:szCs w:val="24"/>
        </w:rPr>
        <w:t xml:space="preserve">NATL’s Facebook page is updated frequently by the NATL TAs, and Morgan is in charge of posting that content to the Twitter account. </w:t>
      </w:r>
      <w:r w:rsidR="0071372E" w:rsidRPr="001E0509">
        <w:rPr>
          <w:szCs w:val="24"/>
        </w:rPr>
        <w:t xml:space="preserve">NATL’s Facebook page has 662 Likes and </w:t>
      </w:r>
      <w:r>
        <w:rPr>
          <w:szCs w:val="24"/>
        </w:rPr>
        <w:t>the</w:t>
      </w:r>
      <w:r w:rsidR="0071372E" w:rsidRPr="001E0509">
        <w:rPr>
          <w:szCs w:val="24"/>
        </w:rPr>
        <w:t xml:space="preserve"> Twitter </w:t>
      </w:r>
      <w:r>
        <w:rPr>
          <w:szCs w:val="24"/>
        </w:rPr>
        <w:t>account</w:t>
      </w:r>
      <w:r w:rsidR="0071372E" w:rsidRPr="001E0509">
        <w:rPr>
          <w:szCs w:val="24"/>
        </w:rPr>
        <w:t xml:space="preserve"> has 577 Followers. Since the last NAAC meeting in April, we have gained 187 Facebook Likes and 244 </w:t>
      </w:r>
      <w:r w:rsidR="007317D7">
        <w:rPr>
          <w:szCs w:val="24"/>
        </w:rPr>
        <w:t>F</w:t>
      </w:r>
      <w:r w:rsidR="0071372E" w:rsidRPr="001E0509">
        <w:rPr>
          <w:szCs w:val="24"/>
        </w:rPr>
        <w:t>ollowers on Twitter! If you have a social media accou</w:t>
      </w:r>
      <w:r w:rsidR="0071372E">
        <w:rPr>
          <w:szCs w:val="24"/>
        </w:rPr>
        <w:t>nt, please feel free to Like</w:t>
      </w:r>
      <w:r w:rsidR="0071372E" w:rsidRPr="001E0509">
        <w:rPr>
          <w:szCs w:val="24"/>
        </w:rPr>
        <w:t xml:space="preserve"> NATL </w:t>
      </w:r>
      <w:r w:rsidR="0071372E">
        <w:rPr>
          <w:szCs w:val="24"/>
        </w:rPr>
        <w:t xml:space="preserve">on Facebook, </w:t>
      </w:r>
      <w:r w:rsidR="0071372E" w:rsidRPr="001E0509">
        <w:rPr>
          <w:szCs w:val="24"/>
        </w:rPr>
        <w:t xml:space="preserve">at facebook.com/UF.NATL and </w:t>
      </w:r>
      <w:r w:rsidR="007317D7">
        <w:rPr>
          <w:szCs w:val="24"/>
        </w:rPr>
        <w:t>F</w:t>
      </w:r>
      <w:r w:rsidR="0071372E">
        <w:rPr>
          <w:szCs w:val="24"/>
        </w:rPr>
        <w:t xml:space="preserve">ollow us </w:t>
      </w:r>
      <w:r>
        <w:rPr>
          <w:szCs w:val="24"/>
        </w:rPr>
        <w:t xml:space="preserve">on Twitter at @UFNATL. </w:t>
      </w:r>
    </w:p>
    <w:p w:rsidR="007D275E" w:rsidRPr="007D275E" w:rsidRDefault="007D275E" w:rsidP="007D275E">
      <w:pPr>
        <w:rPr>
          <w:szCs w:val="24"/>
        </w:rPr>
      </w:pPr>
    </w:p>
    <w:p w:rsidR="008965F0" w:rsidRDefault="00444A32" w:rsidP="008965F0">
      <w:pPr>
        <w:rPr>
          <w:b/>
        </w:rPr>
      </w:pPr>
      <w:r>
        <w:rPr>
          <w:b/>
        </w:rPr>
        <w:t>9</w:t>
      </w:r>
      <w:r w:rsidR="007D64A4" w:rsidRPr="007D64A4">
        <w:rPr>
          <w:b/>
        </w:rPr>
        <w:t xml:space="preserve">. </w:t>
      </w:r>
      <w:r w:rsidR="00C879EF" w:rsidRPr="007D64A4">
        <w:rPr>
          <w:b/>
        </w:rPr>
        <w:t xml:space="preserve">NATL Use Report (Ethan) </w:t>
      </w:r>
      <w:r w:rsidR="000E630E">
        <w:rPr>
          <w:b/>
        </w:rPr>
        <w:t>(Appendices 4 and 5)</w:t>
      </w:r>
    </w:p>
    <w:p w:rsidR="002864A3" w:rsidRPr="008965F0" w:rsidRDefault="002864A3" w:rsidP="008965F0">
      <w:pPr>
        <w:rPr>
          <w:b/>
        </w:rPr>
      </w:pPr>
      <w:r>
        <w:t>Ethan described the people counter results for 2014.</w:t>
      </w:r>
      <w:r w:rsidR="0066306B">
        <w:t xml:space="preserve"> According to the results there were over 11,000 visitors through the three entrances to date in 2014 (</w:t>
      </w:r>
      <w:r w:rsidR="0066306B" w:rsidRPr="001E0509">
        <w:rPr>
          <w:szCs w:val="24"/>
        </w:rPr>
        <w:t>TrailMaster counts/2 because users are counted twice, as they enter and exit).</w:t>
      </w:r>
    </w:p>
    <w:p w:rsidR="000E630E" w:rsidRDefault="000E630E" w:rsidP="008965F0"/>
    <w:p w:rsidR="002864A3" w:rsidRDefault="002864A3" w:rsidP="000E630E">
      <w:r>
        <w:t>Ethan described the two volunteer events since the Sp</w:t>
      </w:r>
      <w:r w:rsidR="000E630E">
        <w:t>ring meeting. In</w:t>
      </w:r>
      <w:r>
        <w:t xml:space="preserve"> June</w:t>
      </w:r>
      <w:r w:rsidR="000E630E">
        <w:t>, an E</w:t>
      </w:r>
      <w:r>
        <w:t xml:space="preserve">ntomology graduate student </w:t>
      </w:r>
      <w:r w:rsidR="0066306B">
        <w:t>helped to clear vines for two hours. In July</w:t>
      </w:r>
      <w:r w:rsidR="000E630E">
        <w:t>,</w:t>
      </w:r>
      <w:r w:rsidR="0066306B">
        <w:t xml:space="preserve"> fifteen Summer Plunge volunteers helped to pick up trash, trim trails and clear signs for 2.5 hours. </w:t>
      </w:r>
      <w:r w:rsidR="000E630E">
        <w:t>Alex LoC</w:t>
      </w:r>
      <w:r w:rsidR="0066306B">
        <w:t>astro completed 86 volunteer hours prior to becoming the undergraduate TA. Tom Walker completed 282 hours of volunteer service. In total there were 473 hours of volunteer service in NATL in 2014.</w:t>
      </w:r>
    </w:p>
    <w:p w:rsidR="000B626B" w:rsidRDefault="000B626B" w:rsidP="000E630E"/>
    <w:p w:rsidR="000B626B" w:rsidRDefault="000B626B" w:rsidP="000E630E">
      <w:r>
        <w:t>Emily Sessa (Biology) suggested that the Undergraduate Botany Club could volunteer in NATL. One possible service they could offer would be to routinely come and check the signs.</w:t>
      </w:r>
    </w:p>
    <w:p w:rsidR="0066306B" w:rsidRDefault="0066306B" w:rsidP="000E630E"/>
    <w:p w:rsidR="00C879EF" w:rsidRDefault="00444A32" w:rsidP="000E630E">
      <w:pPr>
        <w:rPr>
          <w:b/>
        </w:rPr>
      </w:pPr>
      <w:r>
        <w:rPr>
          <w:b/>
        </w:rPr>
        <w:t>10</w:t>
      </w:r>
      <w:r w:rsidR="0071372E" w:rsidRPr="00444A32">
        <w:rPr>
          <w:b/>
        </w:rPr>
        <w:t xml:space="preserve">. </w:t>
      </w:r>
      <w:r w:rsidR="00C879EF" w:rsidRPr="00444A32">
        <w:rPr>
          <w:b/>
        </w:rPr>
        <w:t>Invasive plant update (</w:t>
      </w:r>
      <w:r w:rsidR="00173135" w:rsidRPr="00444A32">
        <w:rPr>
          <w:b/>
        </w:rPr>
        <w:t>Appendix 6</w:t>
      </w:r>
      <w:r w:rsidR="00C879EF" w:rsidRPr="00444A32">
        <w:rPr>
          <w:b/>
        </w:rPr>
        <w:t>)</w:t>
      </w:r>
    </w:p>
    <w:p w:rsidR="000E630E" w:rsidRDefault="00F37BE1" w:rsidP="000E630E">
      <w:r w:rsidRPr="002C6434">
        <w:t xml:space="preserve">Ethan gave an in depth account of the invasive plant removal in NATL. </w:t>
      </w:r>
      <w:r w:rsidR="00C03209">
        <w:t xml:space="preserve">At the last NAAC meeting (Spring 2014), he included a table that showed our progress on controlling several invasive plant species from 2010-2014. Depending on the growth style of the specific plant, we listed the number of major patches, sites, mature trees, stems, or multistem clumps that were treated in each year (as well as </w:t>
      </w:r>
      <w:r w:rsidR="0051397B">
        <w:t xml:space="preserve">the </w:t>
      </w:r>
      <w:r w:rsidR="007E5DEB">
        <w:t>worst document-supported year</w:t>
      </w:r>
      <w:r w:rsidR="00C03209">
        <w:t xml:space="preserve">). </w:t>
      </w:r>
    </w:p>
    <w:p w:rsidR="000E630E" w:rsidRDefault="000E630E" w:rsidP="000E630E"/>
    <w:p w:rsidR="000E4824" w:rsidRDefault="000E630E" w:rsidP="000E630E">
      <w:r>
        <w:t>At this meeting</w:t>
      </w:r>
      <w:r w:rsidR="00C03209">
        <w:t>, the table was upda</w:t>
      </w:r>
      <w:r>
        <w:t xml:space="preserve">ted to include the progress </w:t>
      </w:r>
      <w:r w:rsidR="00074637">
        <w:t xml:space="preserve">in management </w:t>
      </w:r>
      <w:r>
        <w:t>of four</w:t>
      </w:r>
      <w:r w:rsidR="00C03209">
        <w:t xml:space="preserve"> more species. He said that the plan is to continue updating this table, filling it with historical data from an existing spreadsheet that has been used for recording control efforts. </w:t>
      </w:r>
      <w:r w:rsidR="00F37BE1" w:rsidRPr="002C6434">
        <w:t>He described the t</w:t>
      </w:r>
      <w:r>
        <w:t xml:space="preserve">able and mentioned that the status </w:t>
      </w:r>
      <w:r w:rsidR="00F37BE1" w:rsidRPr="002C6434">
        <w:t>for mimosa should be ND (=not determined). He explained that although there were many</w:t>
      </w:r>
      <w:r w:rsidR="00604CA2">
        <w:t>,</w:t>
      </w:r>
      <w:r w:rsidR="00F37BE1" w:rsidRPr="002C6434">
        <w:t xml:space="preserve"> he had not yet evaluated the number. He also informed the group that the parentheses around the numbers for 2014 were to indicate the counts were not final until the end of 2014. </w:t>
      </w:r>
      <w:r w:rsidR="00867D53">
        <w:t>Ethan told the NAAC about the new invasive species sign “NATL</w:t>
      </w:r>
      <w:r w:rsidR="00604CA2">
        <w:t>’</w:t>
      </w:r>
      <w:r w:rsidR="00867D53">
        <w:t>s Most Wanted”</w:t>
      </w:r>
      <w:r w:rsidR="000E4824">
        <w:t xml:space="preserve"> and the accompanying brochure and website. He explained that it provides information about NATL</w:t>
      </w:r>
      <w:r w:rsidR="005D5773">
        <w:t>’</w:t>
      </w:r>
      <w:r w:rsidR="000E4824">
        <w:t>s four worst invasive plants. The NAAC are excited to see the new sign when it is to be displayed a</w:t>
      </w:r>
      <w:r w:rsidR="002864A3">
        <w:t>nd also liked the idea of t-shirts</w:t>
      </w:r>
      <w:r w:rsidR="000E4824">
        <w:t xml:space="preserve"> proposed by Jennifer</w:t>
      </w:r>
      <w:r w:rsidR="00074637">
        <w:t xml:space="preserve"> (potentially to be sold at FMNH)</w:t>
      </w:r>
      <w:r w:rsidR="000E4824">
        <w:t>.</w:t>
      </w:r>
    </w:p>
    <w:p w:rsidR="00F37BE1" w:rsidRPr="002C6434" w:rsidRDefault="000E4824" w:rsidP="00C879EF">
      <w:pPr>
        <w:spacing w:line="480" w:lineRule="auto"/>
      </w:pPr>
      <w:r>
        <w:t xml:space="preserve"> </w:t>
      </w:r>
    </w:p>
    <w:p w:rsidR="00150D41" w:rsidRDefault="00444A32" w:rsidP="00150D41">
      <w:pPr>
        <w:rPr>
          <w:b/>
        </w:rPr>
      </w:pPr>
      <w:r>
        <w:rPr>
          <w:b/>
        </w:rPr>
        <w:t>11</w:t>
      </w:r>
      <w:r w:rsidR="0071372E" w:rsidRPr="00444A32">
        <w:rPr>
          <w:b/>
        </w:rPr>
        <w:t xml:space="preserve">. </w:t>
      </w:r>
      <w:r w:rsidR="00C879EF" w:rsidRPr="00444A32">
        <w:rPr>
          <w:b/>
        </w:rPr>
        <w:t>Nature trail update, boa</w:t>
      </w:r>
      <w:r>
        <w:rPr>
          <w:b/>
        </w:rPr>
        <w:t>rdwalk concerns (Ethan</w:t>
      </w:r>
      <w:r w:rsidR="00C879EF" w:rsidRPr="00444A32">
        <w:rPr>
          <w:b/>
        </w:rPr>
        <w:t>)</w:t>
      </w:r>
    </w:p>
    <w:p w:rsidR="005909BD" w:rsidRPr="00150D41" w:rsidRDefault="00C03209" w:rsidP="00150D41">
      <w:pPr>
        <w:rPr>
          <w:b/>
        </w:rPr>
      </w:pPr>
      <w:r w:rsidRPr="004D3E7D">
        <w:t xml:space="preserve">Ethan </w:t>
      </w:r>
      <w:r w:rsidR="00343221" w:rsidRPr="004D3E7D">
        <w:t xml:space="preserve">spoke about how </w:t>
      </w:r>
      <w:r w:rsidR="004D3E7D">
        <w:t>in mid-July</w:t>
      </w:r>
      <w:r w:rsidR="00343221" w:rsidRPr="004D3E7D">
        <w:t xml:space="preserve"> the b</w:t>
      </w:r>
      <w:r w:rsidRPr="004D3E7D">
        <w:t xml:space="preserve">oardwalk was </w:t>
      </w:r>
      <w:r w:rsidR="004D3E7D">
        <w:t>under</w:t>
      </w:r>
      <w:r w:rsidRPr="004D3E7D">
        <w:t xml:space="preserve">water </w:t>
      </w:r>
      <w:r w:rsidR="004D3E7D">
        <w:t>due to</w:t>
      </w:r>
      <w:r w:rsidRPr="004D3E7D">
        <w:t xml:space="preserve"> </w:t>
      </w:r>
      <w:r w:rsidR="004D3E7D">
        <w:t xml:space="preserve">heavy </w:t>
      </w:r>
      <w:r w:rsidRPr="004D3E7D">
        <w:t>rain and</w:t>
      </w:r>
      <w:r w:rsidR="004D3E7D">
        <w:t xml:space="preserve"> runoff</w:t>
      </w:r>
      <w:r w:rsidR="00DA4B57">
        <w:t xml:space="preserve"> from</w:t>
      </w:r>
      <w:r w:rsidRPr="004D3E7D">
        <w:t xml:space="preserve"> neighboring parking lots. </w:t>
      </w:r>
      <w:r w:rsidR="00343221" w:rsidRPr="004D3E7D">
        <w:t>After being submerged it was noted that several boards were deteriorat</w:t>
      </w:r>
      <w:r w:rsidR="003E666B">
        <w:t xml:space="preserve">ing and had become mushy. By the </w:t>
      </w:r>
      <w:r w:rsidR="00343221" w:rsidRPr="004D3E7D">
        <w:t xml:space="preserve">NAAC meeting, </w:t>
      </w:r>
      <w:r w:rsidRPr="004D3E7D">
        <w:t xml:space="preserve">8 regular </w:t>
      </w:r>
      <w:r w:rsidR="00343221" w:rsidRPr="004D3E7D">
        <w:t xml:space="preserve">shaped </w:t>
      </w:r>
      <w:r w:rsidRPr="004D3E7D">
        <w:t>and 5 angled</w:t>
      </w:r>
      <w:r w:rsidR="00343221" w:rsidRPr="004D3E7D">
        <w:t xml:space="preserve"> boards </w:t>
      </w:r>
      <w:r w:rsidR="003E666B">
        <w:t>were in need of replacing</w:t>
      </w:r>
      <w:r w:rsidRPr="004D3E7D">
        <w:t xml:space="preserve">. </w:t>
      </w:r>
      <w:r w:rsidR="00343221" w:rsidRPr="004D3E7D">
        <w:t xml:space="preserve">The Wetlands Club were </w:t>
      </w:r>
      <w:r w:rsidR="00D55C1D" w:rsidRPr="004D3E7D">
        <w:t xml:space="preserve">made </w:t>
      </w:r>
      <w:r w:rsidR="00343221" w:rsidRPr="004D3E7D">
        <w:t>aware of t</w:t>
      </w:r>
      <w:r w:rsidR="003E666B">
        <w:t>he boards prior to the meeting. T</w:t>
      </w:r>
      <w:r w:rsidR="00343221" w:rsidRPr="004D3E7D">
        <w:t>heir president</w:t>
      </w:r>
      <w:r w:rsidR="003E666B">
        <w:t>,</w:t>
      </w:r>
      <w:r w:rsidR="00343221" w:rsidRPr="004D3E7D">
        <w:t xml:space="preserve"> Elise Morrison</w:t>
      </w:r>
      <w:r w:rsidR="003E666B">
        <w:t>,</w:t>
      </w:r>
      <w:r w:rsidR="00343221" w:rsidRPr="004D3E7D">
        <w:t xml:space="preserve"> said that the club was planning on replacing boards Thursday September 11</w:t>
      </w:r>
      <w:r w:rsidR="00343221" w:rsidRPr="004D3E7D">
        <w:rPr>
          <w:vertAlign w:val="superscript"/>
        </w:rPr>
        <w:t>th</w:t>
      </w:r>
      <w:r w:rsidR="00343221" w:rsidRPr="004D3E7D">
        <w:t xml:space="preserve">. </w:t>
      </w:r>
      <w:r w:rsidR="005909BD">
        <w:t xml:space="preserve">Also in July, fish were documented in SEEP. They were noticed about the same time that the boardwalk flooded. Since then, </w:t>
      </w:r>
      <w:r w:rsidR="00074637">
        <w:t>with the help of L</w:t>
      </w:r>
      <w:r w:rsidR="00EC63BF">
        <w:t xml:space="preserve">arry Page and Robert Robbins of the </w:t>
      </w:r>
      <w:r w:rsidR="00EC63BF">
        <w:rPr>
          <w:sz w:val="23"/>
          <w:szCs w:val="23"/>
        </w:rPr>
        <w:t xml:space="preserve">Ichthyology Dept. (FMNH) </w:t>
      </w:r>
      <w:r w:rsidR="005909BD">
        <w:t>we have identified two species of fish i</w:t>
      </w:r>
      <w:r w:rsidR="00EA7BF2">
        <w:t>n</w:t>
      </w:r>
      <w:r w:rsidR="005909BD">
        <w:t xml:space="preserve"> NATL West (SEEP) and three species of fish in the large wetland in NATL East. The fish</w:t>
      </w:r>
      <w:r w:rsidR="008309F1">
        <w:t xml:space="preserve"> that were </w:t>
      </w:r>
      <w:r w:rsidR="005909BD">
        <w:t>identified in SEEP are Golden Shiners (</w:t>
      </w:r>
      <w:r w:rsidR="005909BD">
        <w:rPr>
          <w:rStyle w:val="Emphasis"/>
        </w:rPr>
        <w:t>Notemigonus crysoleucas</w:t>
      </w:r>
      <w:r w:rsidR="005909BD">
        <w:t>) and Fathead Minnows</w:t>
      </w:r>
      <w:r w:rsidR="005909BD">
        <w:rPr>
          <w:rStyle w:val="Emphasis"/>
        </w:rPr>
        <w:t> </w:t>
      </w:r>
      <w:r w:rsidR="005909BD">
        <w:rPr>
          <w:rStyle w:val="Emphasis"/>
          <w:i w:val="0"/>
        </w:rPr>
        <w:t>(</w:t>
      </w:r>
      <w:r w:rsidR="005909BD">
        <w:rPr>
          <w:rStyle w:val="Emphasis"/>
        </w:rPr>
        <w:t>Pimephales promelas</w:t>
      </w:r>
      <w:r w:rsidR="005909BD">
        <w:t xml:space="preserve">). </w:t>
      </w:r>
      <w:r w:rsidR="008309F1">
        <w:t xml:space="preserve">We have identified </w:t>
      </w:r>
      <w:r w:rsidR="005909BD">
        <w:t xml:space="preserve">Eastern Mosquitofish </w:t>
      </w:r>
      <w:r w:rsidR="005909BD" w:rsidRPr="005909BD">
        <w:t>(</w:t>
      </w:r>
      <w:r w:rsidR="005909BD" w:rsidRPr="00EA7BF2">
        <w:rPr>
          <w:i/>
        </w:rPr>
        <w:t>Gambusia holbrooki</w:t>
      </w:r>
      <w:r w:rsidR="005909BD">
        <w:t>), Sailfin Molly (</w:t>
      </w:r>
      <w:r w:rsidR="005909BD" w:rsidRPr="00EA7BF2">
        <w:rPr>
          <w:i/>
        </w:rPr>
        <w:t>Poecilia latipinna</w:t>
      </w:r>
      <w:r w:rsidR="005909BD">
        <w:t>) and Least Killifish (</w:t>
      </w:r>
      <w:r w:rsidR="005909BD" w:rsidRPr="00EA7BF2">
        <w:rPr>
          <w:i/>
        </w:rPr>
        <w:t>Heterandria Formosa</w:t>
      </w:r>
      <w:r w:rsidR="005909BD">
        <w:t>)</w:t>
      </w:r>
      <w:r w:rsidR="008309F1" w:rsidRPr="008309F1">
        <w:t xml:space="preserve"> </w:t>
      </w:r>
      <w:r w:rsidR="008309F1">
        <w:t>in the NATL East wetland</w:t>
      </w:r>
      <w:r w:rsidR="005909BD">
        <w:t>.</w:t>
      </w:r>
    </w:p>
    <w:p w:rsidR="003E666B" w:rsidRPr="004D3E7D" w:rsidRDefault="003E666B" w:rsidP="004D3E7D">
      <w:pPr>
        <w:contextualSpacing/>
      </w:pPr>
    </w:p>
    <w:p w:rsidR="004D3E7D" w:rsidRPr="003E666B" w:rsidRDefault="00444A32" w:rsidP="004D3E7D">
      <w:pPr>
        <w:rPr>
          <w:b/>
          <w:bCs/>
          <w:szCs w:val="24"/>
        </w:rPr>
      </w:pPr>
      <w:r w:rsidRPr="003E666B">
        <w:rPr>
          <w:b/>
          <w:bCs/>
          <w:szCs w:val="24"/>
        </w:rPr>
        <w:t>12</w:t>
      </w:r>
      <w:r w:rsidR="0071372E" w:rsidRPr="003E666B">
        <w:rPr>
          <w:b/>
          <w:bCs/>
          <w:szCs w:val="24"/>
        </w:rPr>
        <w:t xml:space="preserve">. </w:t>
      </w:r>
      <w:r w:rsidR="00C879EF" w:rsidRPr="003E666B">
        <w:rPr>
          <w:b/>
          <w:bCs/>
          <w:szCs w:val="24"/>
        </w:rPr>
        <w:t xml:space="preserve">Restoration </w:t>
      </w:r>
      <w:r w:rsidRPr="003E666B">
        <w:rPr>
          <w:b/>
          <w:bCs/>
          <w:szCs w:val="24"/>
        </w:rPr>
        <w:t>of Upland Pine (Tom</w:t>
      </w:r>
      <w:r w:rsidR="00C879EF" w:rsidRPr="003E666B">
        <w:rPr>
          <w:b/>
          <w:bCs/>
          <w:szCs w:val="24"/>
        </w:rPr>
        <w:t>)</w:t>
      </w:r>
    </w:p>
    <w:p w:rsidR="004D3E7D" w:rsidRDefault="004D3E7D" w:rsidP="004D3E7D">
      <w:pPr>
        <w:rPr>
          <w:bCs/>
          <w:szCs w:val="24"/>
        </w:rPr>
      </w:pPr>
    </w:p>
    <w:p w:rsidR="00025F79" w:rsidRPr="004D3E7D" w:rsidRDefault="00C879EF" w:rsidP="004D3E7D">
      <w:pPr>
        <w:rPr>
          <w:bCs/>
          <w:szCs w:val="24"/>
        </w:rPr>
      </w:pPr>
      <w:r w:rsidRPr="00444A32">
        <w:rPr>
          <w:b/>
          <w:bCs/>
          <w:szCs w:val="24"/>
        </w:rPr>
        <w:t>Burns</w:t>
      </w:r>
    </w:p>
    <w:p w:rsidR="008911FF" w:rsidRDefault="00025F79" w:rsidP="008911FF">
      <w:pPr>
        <w:rPr>
          <w:bCs/>
          <w:szCs w:val="24"/>
        </w:rPr>
      </w:pPr>
      <w:r w:rsidRPr="002C6434">
        <w:rPr>
          <w:bCs/>
          <w:szCs w:val="24"/>
        </w:rPr>
        <w:t>Tom informed NAAC that the</w:t>
      </w:r>
      <w:r>
        <w:rPr>
          <w:bCs/>
          <w:szCs w:val="24"/>
        </w:rPr>
        <w:t>re wer</w:t>
      </w:r>
      <w:r w:rsidR="003E666B">
        <w:rPr>
          <w:bCs/>
          <w:szCs w:val="24"/>
        </w:rPr>
        <w:t xml:space="preserve">e two burns in the last year </w:t>
      </w:r>
      <w:r>
        <w:rPr>
          <w:bCs/>
          <w:szCs w:val="24"/>
        </w:rPr>
        <w:t>in December (Block</w:t>
      </w:r>
      <w:r w:rsidR="00CE11F2">
        <w:rPr>
          <w:bCs/>
          <w:szCs w:val="24"/>
        </w:rPr>
        <w:t>s</w:t>
      </w:r>
      <w:r>
        <w:rPr>
          <w:bCs/>
          <w:szCs w:val="24"/>
        </w:rPr>
        <w:t xml:space="preserve"> C and D) and one in April (Block</w:t>
      </w:r>
      <w:r w:rsidR="00CE11F2">
        <w:rPr>
          <w:bCs/>
          <w:szCs w:val="24"/>
        </w:rPr>
        <w:t>s</w:t>
      </w:r>
      <w:r>
        <w:rPr>
          <w:bCs/>
          <w:szCs w:val="24"/>
        </w:rPr>
        <w:t xml:space="preserve"> A </w:t>
      </w:r>
      <w:r w:rsidR="00CE11F2">
        <w:rPr>
          <w:bCs/>
          <w:szCs w:val="24"/>
        </w:rPr>
        <w:t>and B). Tom explained that they</w:t>
      </w:r>
      <w:r>
        <w:rPr>
          <w:bCs/>
          <w:szCs w:val="24"/>
        </w:rPr>
        <w:t xml:space="preserve"> were completed by the new burn master Tom Workman of Workman Forestry and were very successful with good coverage particularly in Blocks A, B and C. Tom also explained that a new method had been developed for determining burn coverage.</w:t>
      </w:r>
    </w:p>
    <w:p w:rsidR="008911FF" w:rsidRDefault="008911FF" w:rsidP="008911FF">
      <w:pPr>
        <w:rPr>
          <w:bCs/>
          <w:szCs w:val="24"/>
        </w:rPr>
      </w:pPr>
    </w:p>
    <w:p w:rsidR="00025F79" w:rsidRPr="008911FF" w:rsidRDefault="00C879EF" w:rsidP="008911FF">
      <w:pPr>
        <w:rPr>
          <w:bCs/>
          <w:szCs w:val="24"/>
        </w:rPr>
      </w:pPr>
      <w:r w:rsidRPr="00444A32">
        <w:rPr>
          <w:b/>
          <w:bCs/>
          <w:szCs w:val="24"/>
        </w:rPr>
        <w:t xml:space="preserve">Cabbage </w:t>
      </w:r>
      <w:r w:rsidR="00D55C1D">
        <w:rPr>
          <w:b/>
          <w:bCs/>
          <w:szCs w:val="24"/>
        </w:rPr>
        <w:t>P</w:t>
      </w:r>
      <w:r w:rsidRPr="00444A32">
        <w:rPr>
          <w:b/>
          <w:bCs/>
          <w:szCs w:val="24"/>
        </w:rPr>
        <w:t>alm proposal</w:t>
      </w:r>
    </w:p>
    <w:p w:rsidR="0071372E" w:rsidRPr="001F7C60" w:rsidRDefault="006A5B08" w:rsidP="008911FF">
      <w:pPr>
        <w:rPr>
          <w:bCs/>
          <w:szCs w:val="24"/>
        </w:rPr>
      </w:pPr>
      <w:r w:rsidRPr="002C6434">
        <w:rPr>
          <w:bCs/>
          <w:szCs w:val="24"/>
        </w:rPr>
        <w:t xml:space="preserve">Tom discussed the proposal for removal of </w:t>
      </w:r>
      <w:r w:rsidR="00C03209">
        <w:rPr>
          <w:bCs/>
          <w:szCs w:val="24"/>
        </w:rPr>
        <w:t>c</w:t>
      </w:r>
      <w:r w:rsidRPr="002C6434">
        <w:rPr>
          <w:bCs/>
          <w:szCs w:val="24"/>
        </w:rPr>
        <w:t>abbage palms in NATL</w:t>
      </w:r>
      <w:r w:rsidR="008979E3">
        <w:rPr>
          <w:bCs/>
          <w:szCs w:val="24"/>
        </w:rPr>
        <w:t>’</w:t>
      </w:r>
      <w:r w:rsidRPr="002C6434">
        <w:rPr>
          <w:bCs/>
          <w:szCs w:val="24"/>
        </w:rPr>
        <w:t>s Upland Pine area</w:t>
      </w:r>
      <w:r w:rsidR="00025F79" w:rsidRPr="002C6434">
        <w:rPr>
          <w:bCs/>
          <w:szCs w:val="24"/>
        </w:rPr>
        <w:t>.</w:t>
      </w:r>
      <w:r w:rsidR="00025F79">
        <w:rPr>
          <w:bCs/>
          <w:szCs w:val="24"/>
        </w:rPr>
        <w:t xml:space="preserve"> He explained that </w:t>
      </w:r>
      <w:r w:rsidR="00F37BE1">
        <w:rPr>
          <w:bCs/>
          <w:szCs w:val="24"/>
        </w:rPr>
        <w:t>cabbage palms were not characteristic of NATL</w:t>
      </w:r>
      <w:r w:rsidR="008979E3">
        <w:rPr>
          <w:bCs/>
          <w:szCs w:val="24"/>
        </w:rPr>
        <w:t>’s</w:t>
      </w:r>
      <w:r w:rsidR="00F37BE1">
        <w:rPr>
          <w:bCs/>
          <w:szCs w:val="24"/>
        </w:rPr>
        <w:t xml:space="preserve"> Upland Pine area and it is desired to remove the majority of the seedlings and the two large trees. </w:t>
      </w:r>
      <w:r w:rsidR="00025F79">
        <w:rPr>
          <w:bCs/>
          <w:szCs w:val="24"/>
        </w:rPr>
        <w:t xml:space="preserve">It was suggested that we contact </w:t>
      </w:r>
      <w:r w:rsidR="00F37BE1">
        <w:rPr>
          <w:bCs/>
          <w:szCs w:val="24"/>
        </w:rPr>
        <w:t>f</w:t>
      </w:r>
      <w:r w:rsidR="00025F79">
        <w:rPr>
          <w:bCs/>
          <w:szCs w:val="24"/>
        </w:rPr>
        <w:t xml:space="preserve">orestry to get their opinion </w:t>
      </w:r>
      <w:r w:rsidR="00C03209">
        <w:rPr>
          <w:bCs/>
          <w:szCs w:val="24"/>
        </w:rPr>
        <w:t xml:space="preserve">before moving forward with removal efforts, </w:t>
      </w:r>
      <w:r w:rsidR="00025F79">
        <w:rPr>
          <w:bCs/>
          <w:szCs w:val="24"/>
        </w:rPr>
        <w:t>as the representative from SFRC (Jason Smith) was not present</w:t>
      </w:r>
      <w:r w:rsidR="00025F79" w:rsidRPr="002C6434">
        <w:rPr>
          <w:bCs/>
          <w:szCs w:val="24"/>
        </w:rPr>
        <w:t xml:space="preserve"> </w:t>
      </w:r>
      <w:r w:rsidR="00025F79">
        <w:rPr>
          <w:bCs/>
          <w:szCs w:val="24"/>
        </w:rPr>
        <w:t>at the meeting.</w:t>
      </w:r>
    </w:p>
    <w:p w:rsidR="008911FF" w:rsidRDefault="008911FF" w:rsidP="0071372E">
      <w:pPr>
        <w:spacing w:line="480" w:lineRule="auto"/>
        <w:rPr>
          <w:b/>
        </w:rPr>
      </w:pPr>
    </w:p>
    <w:p w:rsidR="00C879EF" w:rsidRDefault="0071372E" w:rsidP="0071372E">
      <w:pPr>
        <w:spacing w:line="480" w:lineRule="auto"/>
        <w:rPr>
          <w:b/>
        </w:rPr>
      </w:pPr>
      <w:r w:rsidRPr="0071372E">
        <w:rPr>
          <w:b/>
        </w:rPr>
        <w:t xml:space="preserve">12. </w:t>
      </w:r>
      <w:r w:rsidR="00C879EF" w:rsidRPr="0071372E">
        <w:rPr>
          <w:b/>
        </w:rPr>
        <w:t>NAAC Updated Roster (</w:t>
      </w:r>
      <w:r w:rsidR="00173135">
        <w:rPr>
          <w:b/>
        </w:rPr>
        <w:t>Appendix 7</w:t>
      </w:r>
      <w:r w:rsidR="00C879EF" w:rsidRPr="0071372E">
        <w:rPr>
          <w:b/>
        </w:rPr>
        <w:t>)</w:t>
      </w:r>
    </w:p>
    <w:p w:rsidR="00F027FC" w:rsidRDefault="00A0232A">
      <w:pPr>
        <w:rPr>
          <w:szCs w:val="24"/>
        </w:rPr>
      </w:pPr>
      <w:r w:rsidRPr="00A0232A">
        <w:rPr>
          <w:szCs w:val="24"/>
        </w:rPr>
        <w:t>Jennifer mentioned that there were several committee members absent from the meeting that had not notified her. The importance of attendance of members from all areas for the smooth running of NATL was discussed. It was decided that starting from the next meeting people that missed two meetings in a year without providing notification or sending a surrogate would be asked to leave the NAAC and a replacement would be found. With just two meetings per year it seems reasonable to expect people to attend or at least notify in advance of their absence. Matthew Smith raised a concern that this may put people off being involved, but most people agreed that if a person is not coming to meetings then they are not really involved in NATL in the necessary sense. Emma asked that any NAAC member not able to attend the next meeting makes this clear to her prior to the event and sends a surrogate if possible to avoid this action. NAAC voted in agreement.</w:t>
      </w:r>
    </w:p>
    <w:p w:rsidR="00EC2AC1" w:rsidRDefault="00EC2AC1">
      <w:pPr>
        <w:rPr>
          <w:szCs w:val="24"/>
        </w:rPr>
      </w:pPr>
    </w:p>
    <w:p w:rsidR="00EC2AC1" w:rsidRPr="00EC2AC1" w:rsidRDefault="00EC2AC1">
      <w:pPr>
        <w:rPr>
          <w:b/>
          <w:szCs w:val="24"/>
        </w:rPr>
      </w:pPr>
      <w:r w:rsidRPr="00EC2AC1">
        <w:rPr>
          <w:b/>
          <w:szCs w:val="24"/>
        </w:rPr>
        <w:t>13. Next NAAC meeting date and time</w:t>
      </w:r>
    </w:p>
    <w:p w:rsidR="00EC2AC1" w:rsidRDefault="00EC2AC1">
      <w:pPr>
        <w:rPr>
          <w:szCs w:val="24"/>
        </w:rPr>
      </w:pPr>
      <w:r>
        <w:rPr>
          <w:szCs w:val="24"/>
        </w:rPr>
        <w:t xml:space="preserve">The date and time of </w:t>
      </w:r>
      <w:r>
        <w:rPr>
          <w:b/>
          <w:szCs w:val="24"/>
        </w:rPr>
        <w:t>N</w:t>
      </w:r>
      <w:r w:rsidRPr="00EC2AC1">
        <w:rPr>
          <w:b/>
          <w:szCs w:val="24"/>
        </w:rPr>
        <w:t>oon</w:t>
      </w:r>
      <w:r>
        <w:rPr>
          <w:b/>
          <w:szCs w:val="24"/>
        </w:rPr>
        <w:t>,</w:t>
      </w:r>
      <w:r w:rsidRPr="00EC2AC1">
        <w:rPr>
          <w:b/>
          <w:szCs w:val="24"/>
        </w:rPr>
        <w:t xml:space="preserve"> Thursday April 16, 2015</w:t>
      </w:r>
      <w:r>
        <w:rPr>
          <w:szCs w:val="24"/>
        </w:rPr>
        <w:t xml:space="preserve"> was suggested and the NAAC voted to approve. Please put the date in your diaries and let Emma know now if you already know that you wont be able to make it.</w:t>
      </w:r>
    </w:p>
    <w:p w:rsidR="00F027FC" w:rsidRDefault="00F027FC">
      <w:pPr>
        <w:rPr>
          <w:szCs w:val="24"/>
        </w:rPr>
      </w:pPr>
    </w:p>
    <w:p w:rsidR="0038692F" w:rsidRDefault="0038692F" w:rsidP="0038692F">
      <w:pPr>
        <w:rPr>
          <w:b/>
        </w:rPr>
      </w:pPr>
      <w:r>
        <w:rPr>
          <w:b/>
        </w:rPr>
        <w:t>12:45 PM Meeting Adjourns</w:t>
      </w:r>
    </w:p>
    <w:p w:rsidR="0038692F" w:rsidRDefault="0038692F" w:rsidP="0038692F">
      <w:pPr>
        <w:rPr>
          <w:b/>
        </w:rPr>
      </w:pPr>
    </w:p>
    <w:p w:rsidR="0014680B" w:rsidRPr="0038692F" w:rsidRDefault="0038692F" w:rsidP="0038692F">
      <w:pPr>
        <w:rPr>
          <w:b/>
        </w:rPr>
      </w:pPr>
      <w:r>
        <w:rPr>
          <w:b/>
        </w:rPr>
        <w:t>1</w:t>
      </w:r>
      <w:r w:rsidR="00EC2AC1">
        <w:rPr>
          <w:b/>
        </w:rPr>
        <w:t>4</w:t>
      </w:r>
      <w:r w:rsidR="0071372E" w:rsidRPr="0071372E">
        <w:rPr>
          <w:b/>
        </w:rPr>
        <w:t xml:space="preserve">. Group photo (Appendix </w:t>
      </w:r>
      <w:r w:rsidR="00173135">
        <w:rPr>
          <w:b/>
        </w:rPr>
        <w:t>8</w:t>
      </w:r>
      <w:r w:rsidR="0071372E" w:rsidRPr="0071372E">
        <w:rPr>
          <w:b/>
        </w:rPr>
        <w:t>)</w:t>
      </w:r>
    </w:p>
    <w:p w:rsidR="000B63E8" w:rsidRDefault="000B63E8" w:rsidP="003E1216">
      <w:pPr>
        <w:rPr>
          <w:b/>
        </w:rPr>
      </w:pPr>
    </w:p>
    <w:p w:rsidR="00D922D5" w:rsidRDefault="00D922D5" w:rsidP="00504105">
      <w:pPr>
        <w:rPr>
          <w:b/>
        </w:rPr>
      </w:pPr>
    </w:p>
    <w:p w:rsidR="006C2D03" w:rsidRDefault="006C2D03" w:rsidP="006C2D03">
      <w:pPr>
        <w:rPr>
          <w:b/>
        </w:rPr>
        <w:sectPr w:rsidR="006C2D03" w:rsidSect="006C2D03">
          <w:headerReference w:type="default" r:id="rId13"/>
          <w:footerReference w:type="even" r:id="rId14"/>
          <w:footerReference w:type="default" r:id="rId15"/>
          <w:pgSz w:w="12240" w:h="15840"/>
          <w:pgMar w:top="1440" w:right="1440" w:bottom="1440" w:left="1440" w:header="720" w:footer="720" w:gutter="0"/>
          <w:cols w:space="720"/>
          <w:docGrid w:linePitch="360"/>
        </w:sectPr>
      </w:pPr>
    </w:p>
    <w:p w:rsidR="002A4381" w:rsidRDefault="002A4381" w:rsidP="002A4381">
      <w:pPr>
        <w:rPr>
          <w:szCs w:val="24"/>
        </w:rPr>
      </w:pPr>
      <w:r w:rsidRPr="00DD16B1">
        <w:rPr>
          <w:rFonts w:ascii="Arial" w:hAnsi="Arial" w:cs="Arial"/>
          <w:b/>
          <w:i/>
        </w:rPr>
        <w:t>Appendix 1: Fiscal report for 2013-2014</w:t>
      </w:r>
      <w:r w:rsidR="00805BD5" w:rsidRPr="00B2050B">
        <w:rPr>
          <w:szCs w:val="24"/>
        </w:rPr>
        <w:object w:dxaOrig="18760" w:dyaOrig="9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9.3pt;height:382.4pt" o:ole="">
            <v:imagedata r:id="rId16" o:title=""/>
          </v:shape>
          <o:OLEObject Type="Embed" ProgID="Excel.Sheet.12" ShapeID="_x0000_i1025" DrawAspect="Content" ObjectID="_1474707098" r:id="rId17"/>
        </w:object>
      </w:r>
    </w:p>
    <w:p w:rsidR="00805BD5" w:rsidRDefault="00805BD5" w:rsidP="002A4381">
      <w:pPr>
        <w:rPr>
          <w:szCs w:val="24"/>
        </w:rPr>
      </w:pPr>
    </w:p>
    <w:p w:rsidR="00805BD5" w:rsidRPr="00DD16B1" w:rsidRDefault="00805BD5" w:rsidP="002A4381">
      <w:pPr>
        <w:rPr>
          <w:rFonts w:ascii="Arial" w:hAnsi="Arial" w:cs="Arial"/>
          <w:b/>
          <w:i/>
        </w:rPr>
      </w:pPr>
    </w:p>
    <w:p w:rsidR="002A4381" w:rsidRDefault="002A4381" w:rsidP="002A4381">
      <w:pPr>
        <w:rPr>
          <w:rFonts w:ascii="Arial" w:hAnsi="Arial" w:cs="Arial"/>
          <w:b/>
          <w:i/>
        </w:rPr>
      </w:pPr>
    </w:p>
    <w:p w:rsidR="002A4381" w:rsidRDefault="002A4381" w:rsidP="002A4381">
      <w:pPr>
        <w:rPr>
          <w:rFonts w:ascii="Arial" w:hAnsi="Arial" w:cs="Arial"/>
          <w:b/>
          <w:i/>
        </w:rPr>
      </w:pPr>
    </w:p>
    <w:p w:rsidR="002A4381" w:rsidRDefault="002A4381" w:rsidP="002A4381">
      <w:pPr>
        <w:rPr>
          <w:rFonts w:ascii="Arial" w:hAnsi="Arial" w:cs="Arial"/>
          <w:b/>
          <w:i/>
        </w:rPr>
      </w:pPr>
      <w:r w:rsidRPr="00DD16B1">
        <w:rPr>
          <w:rFonts w:ascii="Arial" w:hAnsi="Arial" w:cs="Arial"/>
          <w:b/>
          <w:i/>
        </w:rPr>
        <w:t>Appendix 2: Fiscal plan for 2014-2015</w:t>
      </w:r>
    </w:p>
    <w:p w:rsidR="00805BD5" w:rsidRPr="00DD16B1" w:rsidRDefault="00805BD5" w:rsidP="002A4381">
      <w:pPr>
        <w:rPr>
          <w:rFonts w:ascii="Arial" w:hAnsi="Arial" w:cs="Arial"/>
          <w:b/>
          <w:i/>
        </w:rPr>
      </w:pPr>
    </w:p>
    <w:p w:rsidR="002A4381" w:rsidRPr="006E0FEB" w:rsidRDefault="00805BD5" w:rsidP="006E0FEB">
      <w:pPr>
        <w:rPr>
          <w:rFonts w:ascii="Arial" w:hAnsi="Arial" w:cs="Arial"/>
          <w:b/>
          <w:i/>
        </w:rPr>
        <w:sectPr w:rsidR="002A4381" w:rsidRPr="006E0FEB" w:rsidSect="006C2D03">
          <w:pgSz w:w="15840" w:h="12240" w:orient="landscape"/>
          <w:pgMar w:top="1440" w:right="1440" w:bottom="1440" w:left="1440" w:header="720" w:footer="720" w:gutter="0"/>
          <w:cols w:space="720"/>
          <w:docGrid w:linePitch="360"/>
        </w:sectPr>
      </w:pPr>
      <w:r w:rsidRPr="00B2050B">
        <w:rPr>
          <w:b/>
          <w:bCs/>
          <w:szCs w:val="24"/>
        </w:rPr>
        <w:object w:dxaOrig="17540" w:dyaOrig="10000">
          <v:shape id="_x0000_i1026" type="#_x0000_t75" style="width:713.9pt;height:407.55pt" o:ole="">
            <v:imagedata r:id="rId18" o:title=""/>
          </v:shape>
          <o:OLEObject Type="Embed" ProgID="Excel.Sheet.12" ShapeID="_x0000_i1026" DrawAspect="Content" ObjectID="_1474707099" r:id="rId19"/>
        </w:object>
      </w:r>
    </w:p>
    <w:p w:rsidR="00DE3143" w:rsidRDefault="002A4381" w:rsidP="00DE3143">
      <w:pPr>
        <w:rPr>
          <w:rFonts w:ascii="Arial" w:hAnsi="Arial" w:cs="Arial"/>
          <w:b/>
          <w:bCs/>
          <w:szCs w:val="24"/>
        </w:rPr>
      </w:pPr>
      <w:r w:rsidRPr="00DD16B1">
        <w:rPr>
          <w:rFonts w:ascii="Arial" w:hAnsi="Arial" w:cs="Arial"/>
          <w:b/>
          <w:i/>
        </w:rPr>
        <w:t>Appendix 3</w:t>
      </w:r>
      <w:r w:rsidRPr="00DE3143">
        <w:rPr>
          <w:rFonts w:ascii="Arial" w:hAnsi="Arial" w:cs="Arial"/>
          <w:b/>
          <w:i/>
        </w:rPr>
        <w:t xml:space="preserve">: </w:t>
      </w:r>
      <w:r w:rsidR="00DE3143" w:rsidRPr="00DE3143">
        <w:rPr>
          <w:rFonts w:ascii="Arial" w:hAnsi="Arial" w:cs="Arial"/>
          <w:b/>
          <w:bCs/>
          <w:szCs w:val="24"/>
        </w:rPr>
        <w:t>Capital Improvements Update Fall 2014 Report</w:t>
      </w:r>
    </w:p>
    <w:p w:rsidR="00440592" w:rsidRDefault="00440592" w:rsidP="00DE3143">
      <w:pPr>
        <w:pStyle w:val="PlainText"/>
        <w:spacing w:after="120"/>
        <w:rPr>
          <w:rFonts w:ascii="Times New Roman" w:hAnsi="Times New Roman"/>
          <w:sz w:val="24"/>
          <w:szCs w:val="24"/>
        </w:rPr>
      </w:pPr>
    </w:p>
    <w:p w:rsidR="00DE3143" w:rsidRPr="001E0509" w:rsidRDefault="00DE3143" w:rsidP="00DE3143">
      <w:pPr>
        <w:pStyle w:val="PlainText"/>
        <w:spacing w:after="120"/>
        <w:rPr>
          <w:rFonts w:ascii="Times New Roman" w:hAnsi="Times New Roman"/>
          <w:sz w:val="24"/>
          <w:szCs w:val="24"/>
        </w:rPr>
      </w:pPr>
      <w:r w:rsidRPr="001E0509">
        <w:rPr>
          <w:rFonts w:ascii="Times New Roman" w:hAnsi="Times New Roman"/>
          <w:sz w:val="24"/>
          <w:szCs w:val="24"/>
        </w:rPr>
        <w:t xml:space="preserve">The following items were discussed and compiled by the NATL Operations Committee and modified based on a week’s discussion by NAAC members. Some items have an associated web link that is an example of the item described. </w:t>
      </w:r>
    </w:p>
    <w:p w:rsidR="00DE3143" w:rsidRPr="001E0509" w:rsidRDefault="00DE3143" w:rsidP="00DE3143">
      <w:pPr>
        <w:pStyle w:val="PlainText"/>
        <w:spacing w:after="120"/>
        <w:rPr>
          <w:rFonts w:ascii="Times New Roman" w:hAnsi="Times New Roman"/>
          <w:b/>
          <w:sz w:val="24"/>
          <w:szCs w:val="24"/>
        </w:rPr>
      </w:pPr>
      <w:r w:rsidRPr="001E0509">
        <w:rPr>
          <w:rFonts w:ascii="Times New Roman" w:hAnsi="Times New Roman"/>
          <w:b/>
          <w:sz w:val="24"/>
          <w:szCs w:val="24"/>
        </w:rPr>
        <w:t xml:space="preserve">Long Range NATL Wish List: 2011-2021 Vision Plan </w:t>
      </w:r>
    </w:p>
    <w:p w:rsidR="00DE3143" w:rsidRPr="001E0509" w:rsidRDefault="00DE3143" w:rsidP="00DE3143">
      <w:pPr>
        <w:pStyle w:val="PlainText"/>
        <w:spacing w:after="120"/>
        <w:rPr>
          <w:rFonts w:ascii="Times New Roman" w:hAnsi="Times New Roman"/>
          <w:sz w:val="24"/>
          <w:szCs w:val="24"/>
        </w:rPr>
      </w:pPr>
      <w:r w:rsidRPr="001E0509">
        <w:rPr>
          <w:rFonts w:ascii="Times New Roman" w:hAnsi="Times New Roman"/>
          <w:sz w:val="24"/>
          <w:szCs w:val="24"/>
        </w:rPr>
        <w:t xml:space="preserve">We recognize that NATL already has tremendous value to the local UF community. This Vision Plan seeks to strengthen and enhance these indigenous values of NATL and, in addition, provide mechanisms for bringing the educational values of NATL to an unlimited online environmental community of users. We present the plan in the form of a two-part outline of infrastructure and other developments, focusing on both in-person and online users of NATL. </w:t>
      </w:r>
    </w:p>
    <w:p w:rsidR="00DE3143" w:rsidRPr="001E0509" w:rsidRDefault="00DE3143" w:rsidP="00DE3143">
      <w:pPr>
        <w:pStyle w:val="PlainText"/>
        <w:spacing w:after="120"/>
        <w:rPr>
          <w:rFonts w:ascii="Times New Roman" w:hAnsi="Times New Roman"/>
          <w:sz w:val="24"/>
          <w:szCs w:val="24"/>
        </w:rPr>
      </w:pPr>
      <w:r w:rsidRPr="001E0509">
        <w:rPr>
          <w:rFonts w:ascii="Times New Roman" w:hAnsi="Times New Roman"/>
          <w:sz w:val="24"/>
          <w:szCs w:val="24"/>
        </w:rPr>
        <w:t>This list is not static; additional items may be added to the list. Items will be removed from the list if more than half of NAAC members feel that the item would not enhance the use of NATL.</w:t>
      </w:r>
      <w:r w:rsidRPr="001E0509">
        <w:rPr>
          <w:rFonts w:ascii="Times New Roman" w:hAnsi="Times New Roman"/>
          <w:i/>
          <w:sz w:val="24"/>
          <w:szCs w:val="24"/>
        </w:rPr>
        <w:t xml:space="preserve"> </w:t>
      </w:r>
      <w:r w:rsidRPr="001E0509">
        <w:rPr>
          <w:rFonts w:ascii="Times New Roman" w:hAnsi="Times New Roman"/>
          <w:sz w:val="24"/>
          <w:szCs w:val="24"/>
        </w:rPr>
        <w:t xml:space="preserve">Funding for items could come from donations to the UFF on behalf of NATL or by writing specific items into future grant proposals. </w:t>
      </w:r>
    </w:p>
    <w:p w:rsidR="00DE3143" w:rsidRPr="001E0509" w:rsidRDefault="00DE3143" w:rsidP="00DE3143">
      <w:pPr>
        <w:pStyle w:val="PlainText"/>
        <w:spacing w:after="120"/>
        <w:rPr>
          <w:rFonts w:ascii="Times New Roman" w:hAnsi="Times New Roman"/>
          <w:b/>
          <w:sz w:val="24"/>
          <w:szCs w:val="24"/>
        </w:rPr>
      </w:pPr>
      <w:r w:rsidRPr="001E0509">
        <w:rPr>
          <w:rFonts w:ascii="Times New Roman" w:hAnsi="Times New Roman"/>
          <w:b/>
          <w:sz w:val="24"/>
          <w:szCs w:val="24"/>
        </w:rPr>
        <w:t xml:space="preserve">A. Enhancing in-person access  </w:t>
      </w:r>
    </w:p>
    <w:p w:rsidR="00DE3143" w:rsidRPr="001E0509" w:rsidRDefault="00DE3143" w:rsidP="00DE3143">
      <w:pPr>
        <w:pStyle w:val="PlainText"/>
        <w:numPr>
          <w:ilvl w:val="0"/>
          <w:numId w:val="15"/>
        </w:numPr>
        <w:spacing w:after="120"/>
        <w:rPr>
          <w:rFonts w:ascii="Times New Roman" w:hAnsi="Times New Roman"/>
          <w:strike/>
          <w:sz w:val="24"/>
          <w:szCs w:val="24"/>
        </w:rPr>
      </w:pPr>
      <w:r w:rsidRPr="001E0509">
        <w:rPr>
          <w:rFonts w:ascii="Times New Roman" w:hAnsi="Times New Roman"/>
          <w:strike/>
          <w:sz w:val="24"/>
          <w:szCs w:val="24"/>
        </w:rPr>
        <w:t xml:space="preserve">Bike parking areas at each primary NATL entrance. </w:t>
      </w:r>
      <w:r w:rsidRPr="001E0509">
        <w:rPr>
          <w:rFonts w:ascii="Times New Roman" w:hAnsi="Times New Roman"/>
          <w:color w:val="FF0000"/>
          <w:sz w:val="24"/>
          <w:szCs w:val="24"/>
        </w:rPr>
        <w:t>Completed 2012.</w:t>
      </w:r>
    </w:p>
    <w:p w:rsidR="00DE3143" w:rsidRPr="001E0509" w:rsidRDefault="00DE3143" w:rsidP="00DE3143">
      <w:pPr>
        <w:pStyle w:val="PlainText"/>
        <w:numPr>
          <w:ilvl w:val="0"/>
          <w:numId w:val="15"/>
        </w:numPr>
        <w:spacing w:after="120"/>
        <w:rPr>
          <w:rFonts w:ascii="Times New Roman" w:hAnsi="Times New Roman"/>
          <w:strike/>
          <w:sz w:val="24"/>
          <w:szCs w:val="24"/>
        </w:rPr>
      </w:pPr>
      <w:r w:rsidRPr="001E0509">
        <w:rPr>
          <w:rFonts w:ascii="Times New Roman" w:hAnsi="Times New Roman"/>
          <w:strike/>
          <w:sz w:val="24"/>
          <w:szCs w:val="24"/>
        </w:rPr>
        <w:t xml:space="preserve">Extend 110v AC to the pavilion and the NATL shed (two weather proof duplex outlets at the pavilion and hook up the wiring that came with the prefab storage shed). </w:t>
      </w:r>
      <w:r w:rsidRPr="001E0509">
        <w:rPr>
          <w:rFonts w:ascii="Times New Roman" w:hAnsi="Times New Roman"/>
          <w:color w:val="FF0000"/>
          <w:sz w:val="24"/>
          <w:szCs w:val="24"/>
        </w:rPr>
        <w:t>Completed 2013.</w:t>
      </w:r>
    </w:p>
    <w:p w:rsidR="00DE3143" w:rsidRPr="001E0509" w:rsidRDefault="00DE3143" w:rsidP="00DE3143">
      <w:pPr>
        <w:pStyle w:val="PlainText"/>
        <w:numPr>
          <w:ilvl w:val="0"/>
          <w:numId w:val="15"/>
        </w:numPr>
        <w:spacing w:after="120"/>
        <w:rPr>
          <w:rFonts w:ascii="Times New Roman" w:hAnsi="Times New Roman"/>
          <w:sz w:val="24"/>
          <w:szCs w:val="24"/>
        </w:rPr>
      </w:pPr>
      <w:r w:rsidRPr="001E0509">
        <w:rPr>
          <w:rFonts w:ascii="Times New Roman" w:hAnsi="Times New Roman"/>
          <w:sz w:val="24"/>
          <w:szCs w:val="24"/>
        </w:rPr>
        <w:t xml:space="preserve">Extend potable water service to the pavilion area to provide access to water for drinking, bottle filling, hand washing, and class-related low-volume uses.  This could include a sink and associated drainboard if restraints on cost, design, and context are met. </w:t>
      </w:r>
    </w:p>
    <w:p w:rsidR="00DE3143" w:rsidRPr="001E0509" w:rsidRDefault="00DE3143" w:rsidP="00DE3143">
      <w:pPr>
        <w:pStyle w:val="PlainText"/>
        <w:numPr>
          <w:ilvl w:val="0"/>
          <w:numId w:val="15"/>
        </w:numPr>
        <w:spacing w:after="120"/>
        <w:rPr>
          <w:rFonts w:ascii="Times New Roman" w:hAnsi="Times New Roman"/>
          <w:i/>
          <w:sz w:val="24"/>
          <w:szCs w:val="24"/>
        </w:rPr>
      </w:pPr>
      <w:r w:rsidRPr="001E0509">
        <w:rPr>
          <w:rFonts w:ascii="Times New Roman" w:hAnsi="Times New Roman"/>
          <w:sz w:val="24"/>
          <w:szCs w:val="24"/>
        </w:rPr>
        <w:t>Two or more locking cupboards for class use (to reduce the risk associated with students leaving valuables unattended in the pavilion during class time). (Design and placement not yet considered.)</w:t>
      </w:r>
    </w:p>
    <w:p w:rsidR="00DE3143" w:rsidRPr="001E0509" w:rsidRDefault="00DE3143" w:rsidP="00DE3143">
      <w:pPr>
        <w:pStyle w:val="PlainText"/>
        <w:numPr>
          <w:ilvl w:val="0"/>
          <w:numId w:val="15"/>
        </w:numPr>
        <w:spacing w:after="120"/>
        <w:rPr>
          <w:rFonts w:ascii="Times New Roman" w:hAnsi="Times New Roman"/>
          <w:sz w:val="24"/>
          <w:szCs w:val="24"/>
        </w:rPr>
      </w:pPr>
      <w:r w:rsidRPr="001E0509">
        <w:rPr>
          <w:rFonts w:ascii="Times New Roman" w:hAnsi="Times New Roman"/>
          <w:sz w:val="24"/>
          <w:szCs w:val="24"/>
        </w:rPr>
        <w:t>Natural Area Park water fountain. (Design and placement not yet considered.)</w:t>
      </w:r>
    </w:p>
    <w:p w:rsidR="00DE3143" w:rsidRPr="001E0509" w:rsidRDefault="00DE3143" w:rsidP="00DE3143">
      <w:pPr>
        <w:pStyle w:val="Heading1"/>
        <w:numPr>
          <w:ilvl w:val="0"/>
          <w:numId w:val="15"/>
        </w:numPr>
        <w:spacing w:after="120"/>
      </w:pPr>
      <w:r w:rsidRPr="001E0509">
        <w:t>Dog waste sanitation stations:  Signs about dogs on leashes and picking up of animal waste at three main entrances with bags for waste disposal. (</w:t>
      </w:r>
      <w:r w:rsidRPr="001E0509">
        <w:rPr>
          <w:bCs/>
        </w:rPr>
        <w:t>Dogipot 1003-L Pet Waste Station Kit</w:t>
      </w:r>
      <w:r w:rsidRPr="001E0509">
        <w:t xml:space="preserve">) </w:t>
      </w:r>
      <w:hyperlink r:id="rId20" w:history="1">
        <w:r w:rsidRPr="001E0509">
          <w:rPr>
            <w:rStyle w:val="Hyperlink"/>
          </w:rPr>
          <w:t>LINK</w:t>
        </w:r>
      </w:hyperlink>
      <w:r w:rsidRPr="001E0509">
        <w:t xml:space="preserve"> </w:t>
      </w:r>
    </w:p>
    <w:p w:rsidR="00DE3143" w:rsidRPr="001E0509" w:rsidRDefault="00DE3143" w:rsidP="00DE3143">
      <w:pPr>
        <w:pStyle w:val="PlainText"/>
        <w:numPr>
          <w:ilvl w:val="0"/>
          <w:numId w:val="15"/>
        </w:numPr>
        <w:spacing w:after="120"/>
        <w:rPr>
          <w:rFonts w:ascii="Times New Roman" w:hAnsi="Times New Roman"/>
          <w:sz w:val="24"/>
          <w:szCs w:val="24"/>
        </w:rPr>
      </w:pPr>
      <w:r w:rsidRPr="001E0509">
        <w:rPr>
          <w:rFonts w:ascii="Times New Roman" w:hAnsi="Times New Roman"/>
          <w:sz w:val="24"/>
          <w:szCs w:val="24"/>
        </w:rPr>
        <w:t xml:space="preserve">Additional seating areas at NATL Park and along NATL trails.  (If the UF Foundation approves the plan, donors might pay enough for benches with commemorative inscriptions to fund other items on this wish list). </w:t>
      </w:r>
      <w:hyperlink r:id="rId21" w:history="1">
        <w:r w:rsidRPr="001E0509">
          <w:rPr>
            <w:rStyle w:val="Hyperlink"/>
            <w:rFonts w:ascii="Times New Roman" w:hAnsi="Times New Roman"/>
            <w:sz w:val="24"/>
            <w:szCs w:val="24"/>
          </w:rPr>
          <w:t>LINK</w:t>
        </w:r>
      </w:hyperlink>
      <w:r w:rsidRPr="001E0509">
        <w:rPr>
          <w:rFonts w:ascii="Times New Roman" w:hAnsi="Times New Roman"/>
          <w:sz w:val="24"/>
          <w:szCs w:val="24"/>
        </w:rPr>
        <w:t xml:space="preserve">.  </w:t>
      </w:r>
      <w:r w:rsidRPr="001E0509">
        <w:rPr>
          <w:rFonts w:ascii="Times New Roman" w:hAnsi="Times New Roman"/>
          <w:color w:val="0000FF"/>
          <w:sz w:val="24"/>
          <w:szCs w:val="24"/>
        </w:rPr>
        <w:t xml:space="preserve"> </w:t>
      </w:r>
    </w:p>
    <w:p w:rsidR="00DE3143" w:rsidRPr="001E0509" w:rsidRDefault="00DE3143" w:rsidP="00DE3143">
      <w:pPr>
        <w:pStyle w:val="ListParagraph"/>
        <w:numPr>
          <w:ilvl w:val="0"/>
          <w:numId w:val="15"/>
        </w:numPr>
        <w:spacing w:after="200" w:line="276" w:lineRule="auto"/>
        <w:rPr>
          <w:rFonts w:ascii="Times New Roman" w:hAnsi="Times New Roman"/>
          <w:sz w:val="24"/>
          <w:szCs w:val="24"/>
        </w:rPr>
      </w:pPr>
      <w:r w:rsidRPr="001E0509">
        <w:rPr>
          <w:rFonts w:ascii="Times New Roman" w:hAnsi="Times New Roman"/>
          <w:sz w:val="24"/>
          <w:szCs w:val="24"/>
        </w:rPr>
        <w:t xml:space="preserve">Binoculars on a permanent stand that are attached to or near the boardwalk for wildlife viewing. (If the UF Foundation approves the idea, donors might pay enough for binoculars with commemorative inscriptions to fund other items on this wish list.) (Barska® 40x100 mm Blueline Jumbo Waterproof Binoculars and Stand). </w:t>
      </w:r>
      <w:hyperlink r:id="rId22" w:history="1">
        <w:r w:rsidRPr="001E0509">
          <w:rPr>
            <w:rStyle w:val="Hyperlink"/>
            <w:rFonts w:ascii="Times New Roman" w:hAnsi="Times New Roman"/>
            <w:sz w:val="24"/>
            <w:szCs w:val="24"/>
          </w:rPr>
          <w:t xml:space="preserve">LINK </w:t>
        </w:r>
      </w:hyperlink>
      <w:r w:rsidRPr="001E0509">
        <w:rPr>
          <w:rFonts w:ascii="Times New Roman" w:hAnsi="Times New Roman"/>
          <w:sz w:val="24"/>
          <w:szCs w:val="24"/>
        </w:rPr>
        <w:t xml:space="preserve"> </w:t>
      </w:r>
    </w:p>
    <w:p w:rsidR="00DE3143" w:rsidRDefault="00DE3143" w:rsidP="00DE3143">
      <w:pPr>
        <w:pStyle w:val="PlainText"/>
        <w:numPr>
          <w:ilvl w:val="0"/>
          <w:numId w:val="15"/>
        </w:numPr>
        <w:spacing w:after="120"/>
        <w:rPr>
          <w:rFonts w:ascii="Times New Roman" w:hAnsi="Times New Roman"/>
          <w:sz w:val="24"/>
          <w:szCs w:val="24"/>
        </w:rPr>
      </w:pPr>
      <w:r w:rsidRPr="001E0509">
        <w:rPr>
          <w:rFonts w:ascii="Times New Roman" w:hAnsi="Times New Roman"/>
          <w:sz w:val="24"/>
          <w:szCs w:val="24"/>
        </w:rPr>
        <w:t>Add a classroom and/or lab building to facilitate NATL use. To avoid using land in the NATL-west Conservation Area, the building might best be situated on an out-parcel south of the pavilion. (A representative of the UF Foundation believes NATL might attract a donation of $1 million or more.  Having a plan for using such a donation might help the donor decide to make it. An alternative plan for using such a donation would be to set up an endowment for the benefit of NATL.)</w:t>
      </w:r>
    </w:p>
    <w:p w:rsidR="00DE3143" w:rsidRPr="00440592" w:rsidRDefault="00DE3143" w:rsidP="00DE3143">
      <w:pPr>
        <w:pStyle w:val="PlainText"/>
        <w:numPr>
          <w:ilvl w:val="0"/>
          <w:numId w:val="15"/>
        </w:numPr>
        <w:spacing w:after="120"/>
        <w:rPr>
          <w:rFonts w:ascii="Times New Roman" w:hAnsi="Times New Roman"/>
          <w:sz w:val="24"/>
          <w:szCs w:val="24"/>
        </w:rPr>
      </w:pPr>
      <w:r>
        <w:rPr>
          <w:rFonts w:ascii="Times New Roman" w:hAnsi="Times New Roman"/>
          <w:sz w:val="24"/>
          <w:szCs w:val="24"/>
        </w:rPr>
        <w:t xml:space="preserve">Improve access to NATL nature trails from Cultural Plaza for those with disabilities. New boardwalk/ramp from Cultural Plaza entrance, curb dropped and all trails trimmed to 80 inches in height </w:t>
      </w:r>
      <w:r w:rsidRPr="001E0509">
        <w:rPr>
          <w:rFonts w:ascii="Times New Roman" w:hAnsi="Times New Roman"/>
          <w:sz w:val="24"/>
          <w:szCs w:val="24"/>
        </w:rPr>
        <w:t>to be compliant with the Americ</w:t>
      </w:r>
      <w:r>
        <w:rPr>
          <w:rFonts w:ascii="Times New Roman" w:hAnsi="Times New Roman"/>
          <w:sz w:val="24"/>
          <w:szCs w:val="24"/>
        </w:rPr>
        <w:t>ans with Disabilities Act (ADA). (Trimming has been initiated and we are awaiting a quote from a</w:t>
      </w:r>
      <w:r w:rsidR="00440592">
        <w:rPr>
          <w:rFonts w:ascii="Times New Roman" w:hAnsi="Times New Roman"/>
          <w:sz w:val="24"/>
          <w:szCs w:val="24"/>
        </w:rPr>
        <w:t xml:space="preserve"> contractor for the </w:t>
      </w:r>
      <w:r>
        <w:rPr>
          <w:rFonts w:ascii="Times New Roman" w:hAnsi="Times New Roman"/>
          <w:sz w:val="24"/>
          <w:szCs w:val="24"/>
        </w:rPr>
        <w:t>boardwalk/ramp.)</w:t>
      </w:r>
    </w:p>
    <w:p w:rsidR="00DE3143" w:rsidRPr="001E0509" w:rsidRDefault="00DE3143" w:rsidP="00DE3143">
      <w:pPr>
        <w:pStyle w:val="PlainText"/>
        <w:rPr>
          <w:rFonts w:ascii="Times New Roman" w:hAnsi="Times New Roman"/>
          <w:b/>
          <w:sz w:val="24"/>
          <w:szCs w:val="24"/>
        </w:rPr>
      </w:pPr>
      <w:r w:rsidRPr="001E0509">
        <w:rPr>
          <w:rFonts w:ascii="Times New Roman" w:hAnsi="Times New Roman"/>
          <w:b/>
          <w:sz w:val="24"/>
          <w:szCs w:val="24"/>
        </w:rPr>
        <w:t xml:space="preserve">B. Instituting remote access (and security) and real-time online interaction with NATL </w:t>
      </w:r>
    </w:p>
    <w:p w:rsidR="00DE3143" w:rsidRPr="001E0509" w:rsidRDefault="00DE3143" w:rsidP="00DE3143">
      <w:pPr>
        <w:pStyle w:val="PlainText"/>
        <w:rPr>
          <w:rFonts w:ascii="Times New Roman" w:hAnsi="Times New Roman"/>
          <w:sz w:val="24"/>
          <w:szCs w:val="24"/>
        </w:rPr>
      </w:pPr>
    </w:p>
    <w:p w:rsidR="00DE3143" w:rsidRPr="001E0509" w:rsidRDefault="00DE3143" w:rsidP="00DE3143">
      <w:pPr>
        <w:pStyle w:val="PlainText"/>
        <w:numPr>
          <w:ilvl w:val="0"/>
          <w:numId w:val="16"/>
        </w:numPr>
        <w:spacing w:after="120"/>
        <w:rPr>
          <w:rFonts w:ascii="Times New Roman" w:hAnsi="Times New Roman"/>
          <w:strike/>
          <w:sz w:val="24"/>
          <w:szCs w:val="24"/>
        </w:rPr>
      </w:pPr>
      <w:r w:rsidRPr="001E0509">
        <w:rPr>
          <w:rFonts w:ascii="Times New Roman" w:hAnsi="Times New Roman"/>
          <w:strike/>
          <w:sz w:val="24"/>
          <w:szCs w:val="24"/>
        </w:rPr>
        <w:t xml:space="preserve">Update the look of the NATL website while improving its usefulness as a distance natural laboratory. This change will maintain the historical information on the website now; it will not be lost in the change--just repackaged. </w:t>
      </w:r>
      <w:r w:rsidRPr="001E0509">
        <w:rPr>
          <w:rFonts w:ascii="Times New Roman" w:hAnsi="Times New Roman"/>
          <w:color w:val="FF0000"/>
          <w:sz w:val="24"/>
          <w:szCs w:val="24"/>
        </w:rPr>
        <w:t xml:space="preserve">Completed 2012. </w:t>
      </w:r>
      <w:r w:rsidRPr="001E0509">
        <w:rPr>
          <w:rFonts w:ascii="Times New Roman" w:hAnsi="Times New Roman"/>
          <w:strike/>
          <w:sz w:val="24"/>
          <w:szCs w:val="24"/>
        </w:rPr>
        <w:t>Website additions could include a NATL "virtual collection"/species inventory with photos and audio recordings of sounds such as resident bird, frog and insect calls for groups interested in taking virtual field trips.</w:t>
      </w:r>
      <w:r w:rsidRPr="001E0509">
        <w:rPr>
          <w:rFonts w:ascii="Times New Roman" w:hAnsi="Times New Roman"/>
          <w:sz w:val="24"/>
          <w:szCs w:val="24"/>
        </w:rPr>
        <w:t xml:space="preserve"> </w:t>
      </w:r>
      <w:r w:rsidRPr="001E0509">
        <w:rPr>
          <w:rFonts w:ascii="Times New Roman" w:hAnsi="Times New Roman"/>
          <w:color w:val="FF0000"/>
          <w:sz w:val="24"/>
          <w:szCs w:val="24"/>
        </w:rPr>
        <w:t>Completed 2013.</w:t>
      </w:r>
    </w:p>
    <w:p w:rsidR="00DE3143" w:rsidRPr="001E0509" w:rsidRDefault="00DE3143" w:rsidP="00DE3143">
      <w:pPr>
        <w:pStyle w:val="PlainText"/>
        <w:numPr>
          <w:ilvl w:val="0"/>
          <w:numId w:val="16"/>
        </w:numPr>
        <w:spacing w:after="120"/>
        <w:rPr>
          <w:rFonts w:ascii="Times New Roman" w:hAnsi="Times New Roman"/>
          <w:i/>
          <w:strike/>
          <w:sz w:val="24"/>
          <w:szCs w:val="24"/>
        </w:rPr>
      </w:pPr>
      <w:r w:rsidRPr="001E0509">
        <w:rPr>
          <w:rFonts w:ascii="Times New Roman" w:hAnsi="Times New Roman"/>
          <w:strike/>
          <w:sz w:val="24"/>
          <w:szCs w:val="24"/>
        </w:rPr>
        <w:t>Complete and enhance Wi-Fi coverage in NATL. With this,</w:t>
      </w:r>
      <w:r w:rsidRPr="001E0509">
        <w:rPr>
          <w:rFonts w:ascii="Times New Roman" w:hAnsi="Times New Roman"/>
          <w:strike/>
          <w:color w:val="FF0000"/>
          <w:sz w:val="24"/>
          <w:szCs w:val="24"/>
        </w:rPr>
        <w:t xml:space="preserve"> </w:t>
      </w:r>
      <w:r w:rsidRPr="001E0509">
        <w:rPr>
          <w:rFonts w:ascii="Times New Roman" w:hAnsi="Times New Roman"/>
          <w:strike/>
          <w:sz w:val="24"/>
          <w:szCs w:val="24"/>
        </w:rPr>
        <w:t xml:space="preserve">we could lead live tours of NATL using camera abilities built into iPads and other electronic devices. This would allow teachers and students the ability to direct the tour by asking their NATL tour guide to zoom in on subjects of interest. This would be a wonderful opportunity for our students in the ecotourism track to lead tours for students around the world. </w:t>
      </w:r>
      <w:r w:rsidRPr="001E0509">
        <w:rPr>
          <w:rFonts w:ascii="Times New Roman" w:hAnsi="Times New Roman"/>
          <w:color w:val="FF0000"/>
          <w:sz w:val="24"/>
          <w:szCs w:val="24"/>
        </w:rPr>
        <w:t>Completed 2014.</w:t>
      </w:r>
    </w:p>
    <w:p w:rsidR="00DE3143" w:rsidRPr="001E0509" w:rsidRDefault="00DE3143" w:rsidP="00DE3143">
      <w:pPr>
        <w:pStyle w:val="PlainText"/>
        <w:numPr>
          <w:ilvl w:val="0"/>
          <w:numId w:val="16"/>
        </w:numPr>
        <w:spacing w:after="120"/>
        <w:rPr>
          <w:rFonts w:ascii="Times New Roman" w:hAnsi="Times New Roman"/>
          <w:strike/>
          <w:sz w:val="24"/>
          <w:szCs w:val="24"/>
        </w:rPr>
      </w:pPr>
      <w:r w:rsidRPr="001E0509">
        <w:rPr>
          <w:rFonts w:ascii="Times New Roman" w:hAnsi="Times New Roman"/>
          <w:strike/>
          <w:sz w:val="24"/>
          <w:szCs w:val="24"/>
        </w:rPr>
        <w:t xml:space="preserve">Install webcams in NATL at carefully selected venues. These cameras could be used by researchers studying animal behavior in NATL as well as giving access to NATL to teachers in their classrooms. Example of broadcasts: </w:t>
      </w:r>
      <w:hyperlink r:id="rId23" w:history="1">
        <w:r w:rsidRPr="001E0509">
          <w:rPr>
            <w:rStyle w:val="Hyperlink"/>
            <w:rFonts w:ascii="Times New Roman" w:hAnsi="Times New Roman"/>
            <w:strike/>
            <w:sz w:val="24"/>
            <w:szCs w:val="24"/>
          </w:rPr>
          <w:t>LINK</w:t>
        </w:r>
      </w:hyperlink>
      <w:r w:rsidRPr="001E0509">
        <w:rPr>
          <w:rFonts w:ascii="Times New Roman" w:hAnsi="Times New Roman"/>
          <w:strike/>
          <w:sz w:val="24"/>
          <w:szCs w:val="24"/>
        </w:rPr>
        <w:t xml:space="preserve"> </w:t>
      </w:r>
      <w:r w:rsidRPr="001E0509">
        <w:rPr>
          <w:rFonts w:ascii="Times New Roman" w:hAnsi="Times New Roman"/>
          <w:color w:val="FF0000"/>
          <w:sz w:val="24"/>
          <w:szCs w:val="24"/>
        </w:rPr>
        <w:t>Completed 2014.</w:t>
      </w:r>
    </w:p>
    <w:p w:rsidR="00DE3143" w:rsidRDefault="00DE3143" w:rsidP="00DE3143">
      <w:pPr>
        <w:pStyle w:val="PlainText"/>
        <w:numPr>
          <w:ilvl w:val="0"/>
          <w:numId w:val="16"/>
        </w:numPr>
        <w:spacing w:after="120"/>
        <w:rPr>
          <w:rFonts w:ascii="Times New Roman" w:hAnsi="Times New Roman"/>
          <w:sz w:val="24"/>
          <w:szCs w:val="24"/>
        </w:rPr>
      </w:pPr>
      <w:r w:rsidRPr="001E0509">
        <w:rPr>
          <w:rFonts w:ascii="Times New Roman" w:hAnsi="Times New Roman"/>
          <w:sz w:val="24"/>
          <w:szCs w:val="24"/>
        </w:rPr>
        <w:t>In partnership with FLMNH, develop a program usin</w:t>
      </w:r>
      <w:r>
        <w:rPr>
          <w:rFonts w:ascii="Times New Roman" w:hAnsi="Times New Roman"/>
          <w:sz w:val="24"/>
          <w:szCs w:val="24"/>
        </w:rPr>
        <w:t>g an interactive whiteboard (e.</w:t>
      </w:r>
      <w:r w:rsidRPr="001E0509">
        <w:rPr>
          <w:rFonts w:ascii="Times New Roman" w:hAnsi="Times New Roman"/>
          <w:sz w:val="24"/>
          <w:szCs w:val="24"/>
        </w:rPr>
        <w:t>g., SMART board) to use digital material from NATL to involve K-12 students in learning about ecological concepts and problems. Including grade-level specific, standards-based curriculum materials (field investigation activities) that can be implemented as part of school field trips or summer enrichment programs.  Make available as downloadable files for use by home schooled children, scout groups and others.</w:t>
      </w:r>
    </w:p>
    <w:p w:rsidR="00DE3143" w:rsidRPr="00440592" w:rsidRDefault="00DE3143" w:rsidP="00DE3143">
      <w:pPr>
        <w:pStyle w:val="PlainText"/>
        <w:numPr>
          <w:ilvl w:val="0"/>
          <w:numId w:val="16"/>
        </w:numPr>
        <w:spacing w:after="120"/>
        <w:rPr>
          <w:rFonts w:ascii="Times New Roman" w:hAnsi="Times New Roman"/>
          <w:sz w:val="24"/>
          <w:szCs w:val="24"/>
        </w:rPr>
      </w:pPr>
      <w:r>
        <w:rPr>
          <w:rFonts w:ascii="Times New Roman" w:hAnsi="Times New Roman"/>
          <w:sz w:val="24"/>
          <w:szCs w:val="24"/>
        </w:rPr>
        <w:t xml:space="preserve"> Prepare pre-recorded guided tours that will be filmed and then available online for those that cannot visit NATL in person. Offer live guided tours for schools and other groups of people that would not be able to visit NATL in person due to distance from the site or disability.</w:t>
      </w:r>
    </w:p>
    <w:p w:rsidR="00DE3143" w:rsidRPr="001E0509" w:rsidRDefault="00DE3143" w:rsidP="00DE3143">
      <w:pPr>
        <w:pStyle w:val="PlainText"/>
        <w:rPr>
          <w:rFonts w:ascii="Times New Roman" w:hAnsi="Times New Roman"/>
          <w:sz w:val="24"/>
          <w:szCs w:val="24"/>
        </w:rPr>
      </w:pPr>
      <w:r w:rsidRPr="001E0509">
        <w:rPr>
          <w:rFonts w:ascii="Times New Roman" w:hAnsi="Times New Roman"/>
          <w:b/>
          <w:sz w:val="24"/>
          <w:szCs w:val="24"/>
        </w:rPr>
        <w:t>C. Enhancing the research and teaching usage of NATL</w:t>
      </w:r>
      <w:r w:rsidRPr="001E0509">
        <w:rPr>
          <w:rFonts w:ascii="Times New Roman" w:hAnsi="Times New Roman"/>
          <w:sz w:val="24"/>
          <w:szCs w:val="24"/>
        </w:rPr>
        <w:t xml:space="preserve"> </w:t>
      </w:r>
    </w:p>
    <w:p w:rsidR="00DE3143" w:rsidRPr="001E0509" w:rsidRDefault="00DE3143" w:rsidP="00DE3143">
      <w:pPr>
        <w:pStyle w:val="PlainText"/>
        <w:rPr>
          <w:rFonts w:ascii="Times New Roman" w:hAnsi="Times New Roman"/>
          <w:sz w:val="24"/>
          <w:szCs w:val="24"/>
        </w:rPr>
      </w:pPr>
    </w:p>
    <w:p w:rsidR="00DE3143" w:rsidRPr="00F02838" w:rsidRDefault="00DE3143" w:rsidP="00DE3143">
      <w:pPr>
        <w:pStyle w:val="PlainText"/>
        <w:rPr>
          <w:rFonts w:ascii="Arial" w:hAnsi="Arial" w:cs="Arial"/>
          <w:b/>
          <w:i/>
          <w:sz w:val="24"/>
          <w:szCs w:val="24"/>
        </w:rPr>
      </w:pPr>
      <w:r w:rsidRPr="001E0509">
        <w:rPr>
          <w:rFonts w:ascii="Times New Roman" w:hAnsi="Times New Roman"/>
          <w:sz w:val="24"/>
          <w:szCs w:val="24"/>
        </w:rPr>
        <w:t>$10,000 a year instituting a seed money grant program ($500-$5,000 grants) to foster data collection, proposal submissions and distance curriculum development utilizing NATL. Distance curriculum developed using seed grant funding would be made freely available on the NATL website. $1,000 per year earmarked for a grant that would support one or more citizen science projects in NATL. Citizen science projects could fund some NATL specific ideas as well as support the partnership of NATL with national initiatives.</w:t>
      </w:r>
    </w:p>
    <w:p w:rsidR="00F02838" w:rsidRPr="00F02838" w:rsidRDefault="00F02838" w:rsidP="00F02838">
      <w:pPr>
        <w:rPr>
          <w:rFonts w:ascii="Arial" w:hAnsi="Arial" w:cs="Arial"/>
          <w:b/>
          <w:bCs/>
          <w:i/>
          <w:szCs w:val="24"/>
        </w:rPr>
      </w:pPr>
      <w:r w:rsidRPr="00F02838">
        <w:rPr>
          <w:rFonts w:ascii="Arial" w:hAnsi="Arial" w:cs="Arial"/>
          <w:b/>
          <w:bCs/>
          <w:i/>
          <w:szCs w:val="24"/>
        </w:rPr>
        <w:t xml:space="preserve">Appendix 4: </w:t>
      </w:r>
      <w:r w:rsidRPr="00F02838">
        <w:rPr>
          <w:rFonts w:ascii="Arial" w:hAnsi="Arial" w:cs="Arial"/>
          <w:b/>
          <w:bCs/>
          <w:szCs w:val="24"/>
        </w:rPr>
        <w:t>People Counter Summary</w:t>
      </w:r>
    </w:p>
    <w:p w:rsidR="00F02838" w:rsidRPr="001E0509" w:rsidRDefault="00F02838" w:rsidP="00F02838">
      <w:pPr>
        <w:rPr>
          <w:b/>
          <w:bCs/>
          <w:szCs w:val="24"/>
        </w:rPr>
      </w:pPr>
      <w:r w:rsidRPr="001E0509">
        <w:rPr>
          <w:bCs/>
          <w:szCs w:val="24"/>
        </w:rPr>
        <w:t xml:space="preserve">Three TrailMaster units are installed at NATL’s Academic, Cultural Plaza and Natural Area Park Entrances. These units measure NATL usage by counting the number of people passing through each of the three entrances. The Cultural Plaza Entrance has had a TrailMaster installed since July 2010, however initial technical difficulties yielded unreliable data in the first few months. </w:t>
      </w:r>
      <w:r w:rsidR="005A52F6">
        <w:rPr>
          <w:bCs/>
          <w:szCs w:val="24"/>
        </w:rPr>
        <w:t>Two more</w:t>
      </w:r>
      <w:r w:rsidRPr="001E0509">
        <w:rPr>
          <w:bCs/>
          <w:szCs w:val="24"/>
        </w:rPr>
        <w:t xml:space="preserve"> units were installed at the Academic Entrance (June 2011) and </w:t>
      </w:r>
      <w:r w:rsidR="005A52F6">
        <w:rPr>
          <w:bCs/>
          <w:szCs w:val="24"/>
        </w:rPr>
        <w:t>NAP</w:t>
      </w:r>
      <w:r w:rsidRPr="001E0509">
        <w:rPr>
          <w:bCs/>
          <w:szCs w:val="24"/>
        </w:rPr>
        <w:t xml:space="preserve"> Entrance (April 2012). </w:t>
      </w:r>
      <w:r w:rsidRPr="00D901EF">
        <w:rPr>
          <w:b/>
          <w:bCs/>
          <w:szCs w:val="24"/>
        </w:rPr>
        <w:t>Figure 1 and Table 1</w:t>
      </w:r>
      <w:r w:rsidRPr="00D901EF">
        <w:rPr>
          <w:bCs/>
          <w:szCs w:val="24"/>
        </w:rPr>
        <w:t xml:space="preserve"> </w:t>
      </w:r>
      <w:r w:rsidRPr="001E0509">
        <w:rPr>
          <w:bCs/>
          <w:szCs w:val="24"/>
        </w:rPr>
        <w:t>summarize information collected by the TrailMaster units since 2010. NATL visitors are counted twice (as they enter and exit)</w:t>
      </w:r>
      <w:r w:rsidR="001E0F0A" w:rsidRPr="001E0509">
        <w:rPr>
          <w:bCs/>
          <w:szCs w:val="24"/>
        </w:rPr>
        <w:t>;</w:t>
      </w:r>
      <w:r w:rsidRPr="001E0509">
        <w:rPr>
          <w:bCs/>
          <w:szCs w:val="24"/>
        </w:rPr>
        <w:t xml:space="preserve"> </w:t>
      </w:r>
      <w:r w:rsidR="005A52F6">
        <w:rPr>
          <w:bCs/>
          <w:szCs w:val="24"/>
        </w:rPr>
        <w:t>so all counts are divided by two.</w:t>
      </w:r>
    </w:p>
    <w:p w:rsidR="00F02838" w:rsidRPr="001E0509" w:rsidRDefault="00F02838" w:rsidP="00F02838">
      <w:pPr>
        <w:rPr>
          <w:b/>
          <w:bCs/>
          <w:szCs w:val="24"/>
        </w:rPr>
      </w:pPr>
    </w:p>
    <w:p w:rsidR="002532A8" w:rsidRPr="00766583" w:rsidRDefault="00F02838" w:rsidP="00F02838">
      <w:pPr>
        <w:rPr>
          <w:szCs w:val="24"/>
        </w:rPr>
      </w:pPr>
      <w:r w:rsidRPr="001E0509">
        <w:rPr>
          <w:b/>
          <w:bCs/>
          <w:szCs w:val="24"/>
        </w:rPr>
        <w:t xml:space="preserve">Figure 1. </w:t>
      </w:r>
      <w:r w:rsidRPr="001E0509">
        <w:rPr>
          <w:szCs w:val="24"/>
        </w:rPr>
        <w:t xml:space="preserve">Summary of TrailMaster counts for 2011-2014 at the Cultural Plaza, Academic and NAP entrances (all numbers are TrailMaster counts/2 because users are counted twice, as they enter and exit). </w:t>
      </w:r>
    </w:p>
    <w:p w:rsidR="00F02838" w:rsidRDefault="00F02838" w:rsidP="00F02838">
      <w:pPr>
        <w:rPr>
          <w:b/>
          <w:bCs/>
          <w:szCs w:val="24"/>
        </w:rPr>
      </w:pPr>
      <w:r w:rsidRPr="001E0509">
        <w:rPr>
          <w:noProof/>
          <w:szCs w:val="24"/>
        </w:rPr>
        <w:drawing>
          <wp:inline distT="0" distB="0" distL="0" distR="0">
            <wp:extent cx="5715000" cy="2743200"/>
            <wp:effectExtent l="0" t="0" r="25400" b="2540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A52F6" w:rsidRDefault="005A52F6" w:rsidP="00F02838">
      <w:pPr>
        <w:rPr>
          <w:b/>
          <w:bCs/>
          <w:szCs w:val="24"/>
        </w:rPr>
      </w:pPr>
    </w:p>
    <w:p w:rsidR="00F02838" w:rsidRPr="00A14FEA" w:rsidRDefault="00F02838" w:rsidP="00F02838">
      <w:pPr>
        <w:rPr>
          <w:szCs w:val="24"/>
        </w:rPr>
      </w:pPr>
      <w:r>
        <w:rPr>
          <w:b/>
          <w:bCs/>
          <w:szCs w:val="24"/>
        </w:rPr>
        <w:t>Table 1</w:t>
      </w:r>
      <w:r w:rsidRPr="001E0509">
        <w:rPr>
          <w:b/>
          <w:bCs/>
          <w:szCs w:val="24"/>
        </w:rPr>
        <w:t xml:space="preserve">. </w:t>
      </w:r>
      <w:r w:rsidRPr="001E0509">
        <w:rPr>
          <w:szCs w:val="24"/>
        </w:rPr>
        <w:t xml:space="preserve">Summary of NATL usage estimates via TrailMaster counts (all numbers are TrailMaster counts/2 because users are counted twice, as they enter and exit). </w:t>
      </w:r>
      <w:r w:rsidRPr="005A52F6">
        <w:rPr>
          <w:szCs w:val="24"/>
        </w:rPr>
        <w:t>*Technical difficulties, possibly due to ants and/or laser sensitivity setting, caused data to be unreliable from May-August</w:t>
      </w:r>
    </w:p>
    <w:tbl>
      <w:tblPr>
        <w:tblpPr w:leftFromText="180" w:rightFromText="180" w:vertAnchor="text" w:horzAnchor="margin" w:tblpXSpec="center" w:tblpY="329"/>
        <w:tblW w:w="10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616"/>
        <w:gridCol w:w="666"/>
        <w:gridCol w:w="666"/>
        <w:gridCol w:w="766"/>
        <w:gridCol w:w="666"/>
        <w:gridCol w:w="666"/>
        <w:gridCol w:w="666"/>
        <w:gridCol w:w="666"/>
        <w:gridCol w:w="666"/>
        <w:gridCol w:w="666"/>
        <w:gridCol w:w="616"/>
        <w:gridCol w:w="716"/>
        <w:gridCol w:w="716"/>
        <w:gridCol w:w="866"/>
      </w:tblGrid>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Jan</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Feb</w:t>
            </w:r>
          </w:p>
        </w:tc>
        <w:tc>
          <w:tcPr>
            <w:tcW w:w="7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Mar</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Apr</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May</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Jun</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Jul</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Aug</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Sep</w:t>
            </w: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Oct</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Nov</w:t>
            </w:r>
          </w:p>
        </w:tc>
        <w:tc>
          <w:tcPr>
            <w:tcW w:w="71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Dec</w:t>
            </w:r>
          </w:p>
        </w:tc>
        <w:tc>
          <w:tcPr>
            <w:tcW w:w="8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Total</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CPE</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2010</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324</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324</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2011</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465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457</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528</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636</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428</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422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686</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527</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283</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366</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330</w:t>
            </w: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300</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5428</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356</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412</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529</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1532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313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478</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521</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582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373</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697</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706</w:t>
            </w: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543</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7042</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673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796</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428</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443</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346</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380</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279</w:t>
            </w: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253</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3598</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2014</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338.5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305.5</w:t>
            </w:r>
          </w:p>
        </w:tc>
        <w:tc>
          <w:tcPr>
            <w:tcW w:w="76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694</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318</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518.5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903</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3077.5</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AE</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2011</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676</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533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549</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835</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916</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558</w:t>
            </w: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346</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4413</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689</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804</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725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1175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573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720</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502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609</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1090</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955</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249</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8091</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572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656</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883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595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352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344</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587</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291.5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864</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1010</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686</w:t>
            </w: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229</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7069.5</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2014</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434.5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564.5</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653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732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387.5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547.5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681.5</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4000.5</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NAP</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2012</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639</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471</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472</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321</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384</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677</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549</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375</w:t>
            </w: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331</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4219</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534</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605</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838</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717.5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455.5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488</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553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347</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568.5</w:t>
            </w: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776</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521.5</w:t>
            </w:r>
          </w:p>
        </w:tc>
        <w:tc>
          <w:tcPr>
            <w:tcW w:w="7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495.5</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6899.5</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2014</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353</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567.5</w:t>
            </w:r>
          </w:p>
        </w:tc>
        <w:tc>
          <w:tcPr>
            <w:tcW w:w="7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1589.5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820.5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467</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362.5</w:t>
            </w:r>
          </w:p>
        </w:tc>
        <w:tc>
          <w:tcPr>
            <w:tcW w:w="6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448.5</w:t>
            </w: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4608.5</w:t>
            </w:r>
          </w:p>
        </w:tc>
      </w:tr>
      <w:tr w:rsidR="00F02838" w:rsidRPr="001E0509" w:rsidTr="00F02838">
        <w:trPr>
          <w:trHeight w:val="209"/>
        </w:trPr>
        <w:tc>
          <w:tcPr>
            <w:tcW w:w="617"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7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16" w:type="dxa"/>
            <w:shd w:val="clear" w:color="auto" w:fill="auto"/>
            <w:noWrap/>
            <w:vAlign w:val="bottom"/>
            <w:hideMark/>
          </w:tcPr>
          <w:p w:rsidR="00F02838" w:rsidRPr="001E0509" w:rsidRDefault="00F02838" w:rsidP="0071372E">
            <w:pPr>
              <w:rPr>
                <w:rFonts w:eastAsia="Times New Roman"/>
                <w:color w:val="000000"/>
                <w:sz w:val="20"/>
                <w:szCs w:val="20"/>
              </w:rPr>
            </w:pPr>
          </w:p>
        </w:tc>
        <w:tc>
          <w:tcPr>
            <w:tcW w:w="666" w:type="dxa"/>
            <w:shd w:val="clear" w:color="auto" w:fill="auto"/>
            <w:noWrap/>
            <w:vAlign w:val="bottom"/>
            <w:hideMark/>
          </w:tcPr>
          <w:p w:rsidR="00F02838" w:rsidRPr="001E0509" w:rsidRDefault="00AD4D78" w:rsidP="0071372E">
            <w:pPr>
              <w:rPr>
                <w:rFonts w:eastAsia="Times New Roman"/>
                <w:color w:val="000000"/>
                <w:sz w:val="20"/>
                <w:szCs w:val="20"/>
              </w:rPr>
            </w:pPr>
            <w:r>
              <w:rPr>
                <w:rFonts w:eastAsia="Times New Roman"/>
                <w:color w:val="000000"/>
                <w:sz w:val="20"/>
                <w:szCs w:val="20"/>
              </w:rPr>
              <w:t>Grand</w:t>
            </w:r>
          </w:p>
        </w:tc>
        <w:tc>
          <w:tcPr>
            <w:tcW w:w="716" w:type="dxa"/>
            <w:shd w:val="clear" w:color="auto" w:fill="auto"/>
            <w:noWrap/>
            <w:vAlign w:val="bottom"/>
            <w:hideMark/>
          </w:tcPr>
          <w:p w:rsidR="00F02838" w:rsidRPr="001E0509" w:rsidRDefault="00F02838" w:rsidP="0071372E">
            <w:pPr>
              <w:rPr>
                <w:rFonts w:eastAsia="Times New Roman"/>
                <w:color w:val="000000"/>
                <w:sz w:val="20"/>
                <w:szCs w:val="20"/>
              </w:rPr>
            </w:pPr>
            <w:r w:rsidRPr="001E0509">
              <w:rPr>
                <w:rFonts w:eastAsia="Times New Roman"/>
                <w:color w:val="000000"/>
                <w:sz w:val="20"/>
                <w:szCs w:val="20"/>
              </w:rPr>
              <w:t xml:space="preserve"> Total</w:t>
            </w:r>
          </w:p>
        </w:tc>
        <w:tc>
          <w:tcPr>
            <w:tcW w:w="866" w:type="dxa"/>
            <w:shd w:val="clear" w:color="auto" w:fill="auto"/>
            <w:noWrap/>
            <w:vAlign w:val="bottom"/>
            <w:hideMark/>
          </w:tcPr>
          <w:p w:rsidR="00F02838" w:rsidRPr="001E0509" w:rsidRDefault="00F02838" w:rsidP="0071372E">
            <w:pPr>
              <w:jc w:val="right"/>
              <w:rPr>
                <w:rFonts w:eastAsia="Times New Roman"/>
                <w:color w:val="000000"/>
                <w:sz w:val="20"/>
                <w:szCs w:val="20"/>
              </w:rPr>
            </w:pPr>
            <w:r w:rsidRPr="001E0509">
              <w:rPr>
                <w:rFonts w:eastAsia="Times New Roman"/>
                <w:color w:val="000000"/>
                <w:sz w:val="20"/>
                <w:szCs w:val="20"/>
              </w:rPr>
              <w:t>58770.5</w:t>
            </w:r>
          </w:p>
        </w:tc>
      </w:tr>
    </w:tbl>
    <w:p w:rsidR="00F02838" w:rsidRDefault="00F02838" w:rsidP="00F02838">
      <w:pPr>
        <w:rPr>
          <w:b/>
          <w:szCs w:val="24"/>
        </w:rPr>
      </w:pPr>
    </w:p>
    <w:p w:rsidR="00F02838" w:rsidRDefault="00F02838" w:rsidP="00F02838">
      <w:pPr>
        <w:rPr>
          <w:b/>
          <w:szCs w:val="24"/>
        </w:rPr>
      </w:pPr>
    </w:p>
    <w:p w:rsidR="00F02838" w:rsidRPr="007508DE" w:rsidRDefault="007508DE" w:rsidP="00F02838">
      <w:pPr>
        <w:rPr>
          <w:rFonts w:ascii="Arial" w:hAnsi="Arial" w:cs="Arial"/>
          <w:b/>
          <w:bCs/>
          <w:i/>
          <w:szCs w:val="24"/>
        </w:rPr>
      </w:pPr>
      <w:r w:rsidRPr="00F02838">
        <w:rPr>
          <w:rFonts w:ascii="Arial" w:hAnsi="Arial" w:cs="Arial"/>
          <w:b/>
          <w:bCs/>
          <w:i/>
          <w:szCs w:val="24"/>
        </w:rPr>
        <w:t xml:space="preserve">Appendix </w:t>
      </w:r>
      <w:r w:rsidR="00ED3234">
        <w:rPr>
          <w:rFonts w:ascii="Arial" w:hAnsi="Arial" w:cs="Arial"/>
          <w:b/>
          <w:bCs/>
          <w:i/>
          <w:szCs w:val="24"/>
        </w:rPr>
        <w:t>5</w:t>
      </w:r>
      <w:r w:rsidRPr="00F02838">
        <w:rPr>
          <w:rFonts w:ascii="Arial" w:hAnsi="Arial" w:cs="Arial"/>
          <w:b/>
          <w:bCs/>
          <w:i/>
          <w:szCs w:val="24"/>
        </w:rPr>
        <w:t xml:space="preserve">: </w:t>
      </w:r>
      <w:r>
        <w:rPr>
          <w:rFonts w:ascii="Arial" w:hAnsi="Arial" w:cs="Arial"/>
          <w:b/>
          <w:bCs/>
          <w:szCs w:val="24"/>
        </w:rPr>
        <w:t xml:space="preserve">Volunteer </w:t>
      </w:r>
      <w:r w:rsidRPr="00F02838">
        <w:rPr>
          <w:rFonts w:ascii="Arial" w:hAnsi="Arial" w:cs="Arial"/>
          <w:b/>
          <w:bCs/>
          <w:szCs w:val="24"/>
        </w:rPr>
        <w:t>Summary</w:t>
      </w:r>
    </w:p>
    <w:p w:rsidR="00F02838" w:rsidRDefault="00F02838" w:rsidP="00F02838">
      <w:pPr>
        <w:rPr>
          <w:szCs w:val="24"/>
        </w:rPr>
      </w:pPr>
      <w:r w:rsidRPr="001E0509">
        <w:rPr>
          <w:szCs w:val="24"/>
        </w:rPr>
        <w:t>Since the last NAAC meeting in April 2014, NATL has hosted a number of volunteer events.  Volunteers at these events worked on trash p</w:t>
      </w:r>
      <w:r>
        <w:rPr>
          <w:szCs w:val="24"/>
        </w:rPr>
        <w:t>ick-up, cleaning signs, trimming</w:t>
      </w:r>
      <w:r w:rsidRPr="001E0509">
        <w:rPr>
          <w:szCs w:val="24"/>
        </w:rPr>
        <w:t xml:space="preserve"> tails and fences, and Coral Ardisia removal. These events brought 16</w:t>
      </w:r>
      <w:r w:rsidRPr="001E0509">
        <w:rPr>
          <w:b/>
          <w:szCs w:val="24"/>
        </w:rPr>
        <w:t xml:space="preserve"> </w:t>
      </w:r>
      <w:r w:rsidRPr="001E0509">
        <w:rPr>
          <w:szCs w:val="24"/>
        </w:rPr>
        <w:t xml:space="preserve">volunteers who worked a total of 39.5 </w:t>
      </w:r>
      <w:r>
        <w:rPr>
          <w:szCs w:val="24"/>
        </w:rPr>
        <w:t xml:space="preserve">hours. </w:t>
      </w:r>
      <w:r w:rsidRPr="001E0509">
        <w:rPr>
          <w:szCs w:val="24"/>
        </w:rPr>
        <w:t>In addition, Tom Walker, Sam Hart, and Alex LoCastro collectively donated</w:t>
      </w:r>
      <w:r w:rsidRPr="001E0509">
        <w:rPr>
          <w:szCs w:val="24"/>
        </w:rPr>
        <w:softHyphen/>
      </w:r>
      <w:r w:rsidRPr="001E0509">
        <w:rPr>
          <w:szCs w:val="24"/>
        </w:rPr>
        <w:softHyphen/>
        <w:t xml:space="preserve"> 433.5 hours of their time to NATL.  </w:t>
      </w:r>
    </w:p>
    <w:p w:rsidR="00F02838" w:rsidRPr="00D40975" w:rsidRDefault="00F02838" w:rsidP="00F02838">
      <w:pPr>
        <w:rPr>
          <w:szCs w:val="24"/>
        </w:rPr>
      </w:pPr>
    </w:p>
    <w:p w:rsidR="00F02838" w:rsidRDefault="00F02838" w:rsidP="00F02838">
      <w:pPr>
        <w:jc w:val="center"/>
        <w:rPr>
          <w:b/>
          <w:szCs w:val="24"/>
        </w:rPr>
      </w:pPr>
      <w:r w:rsidRPr="001E0509">
        <w:rPr>
          <w:b/>
          <w:szCs w:val="24"/>
        </w:rPr>
        <w:t>Volunteer Events</w:t>
      </w:r>
    </w:p>
    <w:p w:rsidR="00A0122B" w:rsidRPr="001E0509" w:rsidRDefault="00A0122B" w:rsidP="00F02838">
      <w:pPr>
        <w:jc w:val="center"/>
        <w:rPr>
          <w:b/>
          <w:szCs w:val="24"/>
        </w:rPr>
      </w:pPr>
    </w:p>
    <w:tbl>
      <w:tblPr>
        <w:tblW w:w="5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349"/>
      </w:tblGrid>
      <w:tr w:rsidR="00F02838" w:rsidRPr="001E0509" w:rsidTr="0071372E">
        <w:trPr>
          <w:trHeight w:val="260"/>
          <w:jc w:val="center"/>
        </w:trPr>
        <w:tc>
          <w:tcPr>
            <w:tcW w:w="1980" w:type="dxa"/>
            <w:shd w:val="clear" w:color="auto" w:fill="auto"/>
            <w:noWrap/>
            <w:vAlign w:val="bottom"/>
            <w:hideMark/>
          </w:tcPr>
          <w:p w:rsidR="00F02838" w:rsidRPr="001E0509" w:rsidRDefault="00F02838" w:rsidP="0071372E">
            <w:pPr>
              <w:jc w:val="center"/>
              <w:rPr>
                <w:rFonts w:eastAsia="Times New Roman"/>
                <w:b/>
                <w:bCs/>
                <w:color w:val="000000"/>
                <w:szCs w:val="24"/>
              </w:rPr>
            </w:pPr>
            <w:r w:rsidRPr="001E0509">
              <w:rPr>
                <w:rFonts w:eastAsia="Times New Roman"/>
                <w:b/>
                <w:bCs/>
                <w:color w:val="000000"/>
                <w:szCs w:val="24"/>
              </w:rPr>
              <w:t>June</w:t>
            </w:r>
          </w:p>
        </w:tc>
        <w:tc>
          <w:tcPr>
            <w:tcW w:w="3349" w:type="dxa"/>
            <w:shd w:val="clear" w:color="auto" w:fill="auto"/>
            <w:noWrap/>
            <w:vAlign w:val="bottom"/>
            <w:hideMark/>
          </w:tcPr>
          <w:p w:rsidR="00F02838" w:rsidRPr="001E0509" w:rsidRDefault="00F02838" w:rsidP="0071372E">
            <w:pPr>
              <w:jc w:val="center"/>
              <w:rPr>
                <w:rFonts w:eastAsia="Times New Roman"/>
                <w:b/>
                <w:bCs/>
                <w:color w:val="000000"/>
                <w:szCs w:val="24"/>
              </w:rPr>
            </w:pPr>
            <w:r w:rsidRPr="001E0509">
              <w:rPr>
                <w:rFonts w:eastAsia="Times New Roman"/>
                <w:b/>
                <w:bCs/>
                <w:color w:val="000000"/>
                <w:szCs w:val="24"/>
              </w:rPr>
              <w:t>July</w:t>
            </w:r>
          </w:p>
        </w:tc>
      </w:tr>
      <w:tr w:rsidR="00F02838" w:rsidRPr="001E0509" w:rsidTr="0071372E">
        <w:trPr>
          <w:trHeight w:val="890"/>
          <w:jc w:val="center"/>
        </w:trPr>
        <w:tc>
          <w:tcPr>
            <w:tcW w:w="1980" w:type="dxa"/>
            <w:shd w:val="clear" w:color="auto" w:fill="auto"/>
            <w:vAlign w:val="bottom"/>
            <w:hideMark/>
          </w:tcPr>
          <w:p w:rsidR="00F02838" w:rsidRPr="001E0509" w:rsidRDefault="00F02838" w:rsidP="0071372E">
            <w:pPr>
              <w:jc w:val="center"/>
              <w:rPr>
                <w:rFonts w:eastAsia="Times New Roman"/>
                <w:color w:val="000000"/>
                <w:szCs w:val="24"/>
              </w:rPr>
            </w:pPr>
            <w:r w:rsidRPr="001E0509">
              <w:rPr>
                <w:rFonts w:eastAsia="Times New Roman"/>
                <w:color w:val="000000"/>
                <w:szCs w:val="24"/>
              </w:rPr>
              <w:t>6/28 Sedonia Steininger helps clear vines from cor</w:t>
            </w:r>
            <w:r>
              <w:rPr>
                <w:rFonts w:eastAsia="Times New Roman"/>
                <w:color w:val="000000"/>
                <w:szCs w:val="24"/>
              </w:rPr>
              <w:t>r</w:t>
            </w:r>
            <w:r w:rsidRPr="001E0509">
              <w:rPr>
                <w:rFonts w:eastAsia="Times New Roman"/>
                <w:color w:val="000000"/>
                <w:szCs w:val="24"/>
              </w:rPr>
              <w:t xml:space="preserve">al fence </w:t>
            </w:r>
            <w:r w:rsidRPr="001E0509">
              <w:rPr>
                <w:rFonts w:eastAsia="Times New Roman"/>
                <w:b/>
                <w:bCs/>
                <w:color w:val="000000"/>
                <w:szCs w:val="24"/>
              </w:rPr>
              <w:t>2 hrs</w:t>
            </w:r>
          </w:p>
        </w:tc>
        <w:tc>
          <w:tcPr>
            <w:tcW w:w="3349" w:type="dxa"/>
            <w:shd w:val="clear" w:color="auto" w:fill="auto"/>
            <w:vAlign w:val="bottom"/>
            <w:hideMark/>
          </w:tcPr>
          <w:p w:rsidR="00F02838" w:rsidRPr="001E0509" w:rsidRDefault="00F02838" w:rsidP="0071372E">
            <w:pPr>
              <w:jc w:val="center"/>
              <w:rPr>
                <w:rFonts w:eastAsia="Times New Roman"/>
                <w:color w:val="000000"/>
                <w:szCs w:val="24"/>
              </w:rPr>
            </w:pPr>
            <w:r w:rsidRPr="001E0509">
              <w:rPr>
                <w:rFonts w:eastAsia="Times New Roman"/>
                <w:color w:val="000000"/>
                <w:szCs w:val="24"/>
              </w:rPr>
              <w:t xml:space="preserve">7/19 Summer Plunge volunteers help pick up trash, trim trails, and clean signs (15 people x 2.5 hrs) </w:t>
            </w:r>
            <w:r w:rsidRPr="001E0509">
              <w:rPr>
                <w:rFonts w:eastAsia="Times New Roman"/>
                <w:b/>
                <w:bCs/>
                <w:color w:val="000000"/>
                <w:szCs w:val="24"/>
              </w:rPr>
              <w:t>37.5 hrs</w:t>
            </w:r>
          </w:p>
        </w:tc>
      </w:tr>
    </w:tbl>
    <w:p w:rsidR="00F02838" w:rsidRDefault="00F02838" w:rsidP="00F02838">
      <w:pPr>
        <w:rPr>
          <w:szCs w:val="24"/>
        </w:rPr>
      </w:pPr>
    </w:p>
    <w:p w:rsidR="00F02838" w:rsidRPr="001E0509" w:rsidRDefault="00F02838" w:rsidP="00F02838">
      <w:pPr>
        <w:rPr>
          <w:szCs w:val="24"/>
        </w:rPr>
      </w:pPr>
    </w:p>
    <w:p w:rsidR="00F02838" w:rsidRDefault="00F02838" w:rsidP="00F02838">
      <w:pPr>
        <w:jc w:val="center"/>
        <w:rPr>
          <w:b/>
          <w:szCs w:val="24"/>
        </w:rPr>
      </w:pPr>
      <w:r w:rsidRPr="001E0509">
        <w:rPr>
          <w:b/>
          <w:szCs w:val="24"/>
        </w:rPr>
        <w:t>Volunteer Hours April 2014</w:t>
      </w:r>
      <w:r w:rsidR="0066306B">
        <w:rPr>
          <w:b/>
          <w:szCs w:val="24"/>
        </w:rPr>
        <w:t xml:space="preserve"> – September 2014</w:t>
      </w:r>
    </w:p>
    <w:p w:rsidR="00A0122B" w:rsidRPr="001E0509" w:rsidRDefault="00A0122B" w:rsidP="00F02838">
      <w:pPr>
        <w:jc w:val="center"/>
        <w:rPr>
          <w:b/>
          <w:szCs w:val="24"/>
        </w:rPr>
      </w:pPr>
    </w:p>
    <w:tbl>
      <w:tblPr>
        <w:tblStyle w:val="TableGrid"/>
        <w:tblW w:w="0" w:type="auto"/>
        <w:tblLook w:val="04A0" w:firstRow="1" w:lastRow="0" w:firstColumn="1" w:lastColumn="0" w:noHBand="0" w:noVBand="1"/>
      </w:tblPr>
      <w:tblGrid>
        <w:gridCol w:w="4757"/>
        <w:gridCol w:w="4757"/>
      </w:tblGrid>
      <w:tr w:rsidR="00F02838" w:rsidRPr="001E0509" w:rsidTr="0071372E">
        <w:trPr>
          <w:trHeight w:val="253"/>
        </w:trPr>
        <w:tc>
          <w:tcPr>
            <w:tcW w:w="4757" w:type="dxa"/>
          </w:tcPr>
          <w:p w:rsidR="00F02838" w:rsidRPr="001E0509" w:rsidRDefault="00F02838" w:rsidP="0071372E">
            <w:pPr>
              <w:jc w:val="center"/>
              <w:rPr>
                <w:szCs w:val="24"/>
              </w:rPr>
            </w:pPr>
            <w:r w:rsidRPr="001E0509">
              <w:rPr>
                <w:szCs w:val="24"/>
              </w:rPr>
              <w:t>Miscellaneous Volunteer Projects</w:t>
            </w:r>
          </w:p>
        </w:tc>
        <w:tc>
          <w:tcPr>
            <w:tcW w:w="4757" w:type="dxa"/>
          </w:tcPr>
          <w:p w:rsidR="00F02838" w:rsidRPr="001E0509" w:rsidRDefault="00F02838" w:rsidP="0071372E">
            <w:pPr>
              <w:jc w:val="center"/>
              <w:rPr>
                <w:szCs w:val="24"/>
              </w:rPr>
            </w:pPr>
            <w:r w:rsidRPr="001E0509">
              <w:rPr>
                <w:szCs w:val="24"/>
              </w:rPr>
              <w:t>39.5 hours</w:t>
            </w:r>
          </w:p>
        </w:tc>
      </w:tr>
      <w:tr w:rsidR="00F02838" w:rsidRPr="001E0509" w:rsidTr="0071372E">
        <w:trPr>
          <w:trHeight w:val="253"/>
        </w:trPr>
        <w:tc>
          <w:tcPr>
            <w:tcW w:w="4757" w:type="dxa"/>
          </w:tcPr>
          <w:p w:rsidR="00F02838" w:rsidRPr="001E0509" w:rsidRDefault="00F02838" w:rsidP="0071372E">
            <w:pPr>
              <w:jc w:val="center"/>
              <w:rPr>
                <w:szCs w:val="24"/>
              </w:rPr>
            </w:pPr>
            <w:r w:rsidRPr="001E0509">
              <w:rPr>
                <w:szCs w:val="24"/>
              </w:rPr>
              <w:t>Tom Walker</w:t>
            </w:r>
          </w:p>
        </w:tc>
        <w:tc>
          <w:tcPr>
            <w:tcW w:w="4757" w:type="dxa"/>
          </w:tcPr>
          <w:p w:rsidR="00F02838" w:rsidRPr="001E0509" w:rsidRDefault="00F02838" w:rsidP="0071372E">
            <w:pPr>
              <w:jc w:val="center"/>
              <w:rPr>
                <w:szCs w:val="24"/>
              </w:rPr>
            </w:pPr>
            <w:r w:rsidRPr="001E0509">
              <w:rPr>
                <w:szCs w:val="24"/>
              </w:rPr>
              <w:t>282 hours</w:t>
            </w:r>
          </w:p>
        </w:tc>
      </w:tr>
      <w:tr w:rsidR="00F02838" w:rsidRPr="001E0509" w:rsidTr="0071372E">
        <w:trPr>
          <w:trHeight w:val="253"/>
        </w:trPr>
        <w:tc>
          <w:tcPr>
            <w:tcW w:w="4757" w:type="dxa"/>
          </w:tcPr>
          <w:p w:rsidR="00F02838" w:rsidRPr="001E0509" w:rsidRDefault="00F02838" w:rsidP="0071372E">
            <w:pPr>
              <w:jc w:val="center"/>
              <w:rPr>
                <w:szCs w:val="24"/>
              </w:rPr>
            </w:pPr>
            <w:r w:rsidRPr="001E0509">
              <w:rPr>
                <w:szCs w:val="24"/>
              </w:rPr>
              <w:t>Sam Hart</w:t>
            </w:r>
          </w:p>
        </w:tc>
        <w:tc>
          <w:tcPr>
            <w:tcW w:w="4757" w:type="dxa"/>
          </w:tcPr>
          <w:p w:rsidR="00F02838" w:rsidRPr="001E0509" w:rsidRDefault="00F02838" w:rsidP="0071372E">
            <w:pPr>
              <w:jc w:val="center"/>
              <w:rPr>
                <w:szCs w:val="24"/>
              </w:rPr>
            </w:pPr>
            <w:r w:rsidRPr="001E0509">
              <w:rPr>
                <w:szCs w:val="24"/>
              </w:rPr>
              <w:t>65.5 hours</w:t>
            </w:r>
          </w:p>
        </w:tc>
      </w:tr>
      <w:tr w:rsidR="00F02838" w:rsidRPr="001E0509" w:rsidTr="0071372E">
        <w:trPr>
          <w:trHeight w:val="253"/>
        </w:trPr>
        <w:tc>
          <w:tcPr>
            <w:tcW w:w="4757" w:type="dxa"/>
          </w:tcPr>
          <w:p w:rsidR="00F02838" w:rsidRPr="001E0509" w:rsidRDefault="00F02838" w:rsidP="0071372E">
            <w:pPr>
              <w:jc w:val="center"/>
              <w:rPr>
                <w:szCs w:val="24"/>
              </w:rPr>
            </w:pPr>
            <w:r w:rsidRPr="001E0509">
              <w:rPr>
                <w:szCs w:val="24"/>
              </w:rPr>
              <w:t>Alex LoCastro</w:t>
            </w:r>
          </w:p>
        </w:tc>
        <w:tc>
          <w:tcPr>
            <w:tcW w:w="4757" w:type="dxa"/>
          </w:tcPr>
          <w:p w:rsidR="00F02838" w:rsidRPr="001E0509" w:rsidRDefault="00F02838" w:rsidP="0071372E">
            <w:pPr>
              <w:jc w:val="center"/>
              <w:rPr>
                <w:szCs w:val="24"/>
              </w:rPr>
            </w:pPr>
            <w:r w:rsidRPr="001E0509">
              <w:rPr>
                <w:szCs w:val="24"/>
              </w:rPr>
              <w:t>86 hours</w:t>
            </w:r>
          </w:p>
        </w:tc>
      </w:tr>
      <w:tr w:rsidR="00F02838" w:rsidRPr="001E0509" w:rsidTr="0071372E">
        <w:trPr>
          <w:trHeight w:val="265"/>
        </w:trPr>
        <w:tc>
          <w:tcPr>
            <w:tcW w:w="4757" w:type="dxa"/>
          </w:tcPr>
          <w:p w:rsidR="00F02838" w:rsidRPr="001E0509" w:rsidRDefault="00F02838" w:rsidP="0071372E">
            <w:pPr>
              <w:jc w:val="center"/>
              <w:rPr>
                <w:b/>
                <w:szCs w:val="24"/>
              </w:rPr>
            </w:pPr>
            <w:r w:rsidRPr="001E0509">
              <w:rPr>
                <w:b/>
                <w:szCs w:val="24"/>
              </w:rPr>
              <w:t>Total</w:t>
            </w:r>
          </w:p>
        </w:tc>
        <w:tc>
          <w:tcPr>
            <w:tcW w:w="4757" w:type="dxa"/>
          </w:tcPr>
          <w:p w:rsidR="00F02838" w:rsidRPr="001E0509" w:rsidRDefault="00F02838" w:rsidP="0071372E">
            <w:pPr>
              <w:jc w:val="center"/>
              <w:rPr>
                <w:b/>
                <w:szCs w:val="24"/>
              </w:rPr>
            </w:pPr>
            <w:r w:rsidRPr="001E0509">
              <w:rPr>
                <w:b/>
                <w:szCs w:val="24"/>
              </w:rPr>
              <w:t>473 hours</w:t>
            </w:r>
          </w:p>
        </w:tc>
      </w:tr>
    </w:tbl>
    <w:p w:rsidR="00F02838" w:rsidRDefault="00F02838" w:rsidP="00F02838">
      <w:pPr>
        <w:jc w:val="center"/>
        <w:rPr>
          <w:b/>
          <w:szCs w:val="24"/>
        </w:rPr>
      </w:pPr>
    </w:p>
    <w:p w:rsidR="00F02838" w:rsidRDefault="00F02838" w:rsidP="00F02838">
      <w:pPr>
        <w:jc w:val="center"/>
        <w:rPr>
          <w:b/>
          <w:szCs w:val="24"/>
        </w:rPr>
      </w:pPr>
    </w:p>
    <w:p w:rsidR="00F02838" w:rsidRDefault="00F02838" w:rsidP="00F02838">
      <w:pPr>
        <w:jc w:val="center"/>
        <w:rPr>
          <w:b/>
          <w:szCs w:val="24"/>
        </w:rPr>
      </w:pPr>
      <w:r w:rsidRPr="001E0509">
        <w:rPr>
          <w:b/>
          <w:szCs w:val="24"/>
        </w:rPr>
        <w:t>Volunteer Hours Reported at NAAC Meetings- Spring 2012-Date</w:t>
      </w:r>
    </w:p>
    <w:p w:rsidR="00A0122B" w:rsidRDefault="00A0122B" w:rsidP="00F02838">
      <w:pPr>
        <w:jc w:val="center"/>
        <w:rPr>
          <w:b/>
          <w:szCs w:val="24"/>
        </w:rPr>
      </w:pPr>
    </w:p>
    <w:p w:rsidR="00F02838" w:rsidRPr="00D40975" w:rsidRDefault="00F02838" w:rsidP="00F02838">
      <w:pPr>
        <w:jc w:val="center"/>
        <w:rPr>
          <w:b/>
          <w:szCs w:val="24"/>
        </w:rPr>
      </w:pPr>
      <w:r w:rsidRPr="001E0509">
        <w:rPr>
          <w:noProof/>
          <w:szCs w:val="24"/>
        </w:rPr>
        <w:drawing>
          <wp:inline distT="0" distB="0" distL="0" distR="0">
            <wp:extent cx="4958255" cy="2624959"/>
            <wp:effectExtent l="0" t="0" r="13970" b="2349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02838" w:rsidRDefault="00F02838" w:rsidP="00F02838">
      <w:pPr>
        <w:jc w:val="center"/>
        <w:rPr>
          <w:b/>
          <w:noProof/>
          <w:color w:val="333333"/>
          <w:szCs w:val="24"/>
        </w:rPr>
      </w:pPr>
    </w:p>
    <w:p w:rsidR="00F02838" w:rsidRDefault="00F02838" w:rsidP="00F02838">
      <w:pPr>
        <w:jc w:val="center"/>
        <w:rPr>
          <w:b/>
          <w:noProof/>
          <w:color w:val="333333"/>
          <w:szCs w:val="24"/>
        </w:rPr>
      </w:pPr>
    </w:p>
    <w:p w:rsidR="006E0FEB" w:rsidRDefault="006E0FEB" w:rsidP="002A4381">
      <w:pPr>
        <w:rPr>
          <w:szCs w:val="24"/>
        </w:rPr>
      </w:pPr>
    </w:p>
    <w:p w:rsidR="007D275E" w:rsidRDefault="007D275E" w:rsidP="002A4381">
      <w:pPr>
        <w:rPr>
          <w:rFonts w:ascii="Arial" w:hAnsi="Arial" w:cs="Arial"/>
          <w:b/>
          <w:bCs/>
          <w:szCs w:val="24"/>
        </w:rPr>
      </w:pPr>
      <w:r w:rsidRPr="00F02838">
        <w:rPr>
          <w:rFonts w:ascii="Arial" w:hAnsi="Arial" w:cs="Arial"/>
          <w:b/>
          <w:bCs/>
          <w:i/>
          <w:szCs w:val="24"/>
        </w:rPr>
        <w:t xml:space="preserve">Appendix </w:t>
      </w:r>
      <w:r>
        <w:rPr>
          <w:rFonts w:ascii="Arial" w:hAnsi="Arial" w:cs="Arial"/>
          <w:b/>
          <w:bCs/>
          <w:i/>
          <w:szCs w:val="24"/>
        </w:rPr>
        <w:t xml:space="preserve">6: </w:t>
      </w:r>
      <w:r>
        <w:rPr>
          <w:rFonts w:ascii="Arial" w:hAnsi="Arial" w:cs="Arial"/>
          <w:b/>
          <w:bCs/>
          <w:szCs w:val="24"/>
        </w:rPr>
        <w:t>Invasive Plant Update</w:t>
      </w:r>
    </w:p>
    <w:p w:rsidR="007D275E" w:rsidRPr="007D275E" w:rsidRDefault="007D275E" w:rsidP="002A4381">
      <w:pPr>
        <w:rPr>
          <w:rFonts w:ascii="Arial" w:hAnsi="Arial" w:cs="Arial"/>
          <w:b/>
          <w:bCs/>
        </w:rPr>
      </w:pPr>
    </w:p>
    <w:p w:rsidR="007D275E" w:rsidRPr="005B5354" w:rsidRDefault="007D275E" w:rsidP="007D275E">
      <w:pPr>
        <w:rPr>
          <w:color w:val="FF0000"/>
        </w:rPr>
      </w:pPr>
      <w:r w:rsidRPr="00F81AB2">
        <w:rPr>
          <w:b/>
          <w:szCs w:val="24"/>
        </w:rPr>
        <w:t>Control of invasive exotic plants in NATL</w:t>
      </w:r>
      <w:r w:rsidRPr="00F81AB2">
        <w:rPr>
          <w:b/>
          <w:i/>
          <w:sz w:val="32"/>
        </w:rPr>
        <w:br/>
      </w:r>
      <w:r w:rsidRPr="00D901EF">
        <w:t>Ethan Carter and Tom Walker</w:t>
      </w:r>
      <w:r w:rsidRPr="005B5354">
        <w:rPr>
          <w:color w:val="FF0000"/>
        </w:rPr>
        <w:t xml:space="preserve"> </w:t>
      </w:r>
    </w:p>
    <w:p w:rsidR="007D275E" w:rsidRDefault="007D275E" w:rsidP="007D275E">
      <w:r w:rsidRPr="00F81AB2">
        <w:t>In 2012, the two of us prepared a summary of efforts to control NATL’s invasive</w:t>
      </w:r>
      <w:r>
        <w:t xml:space="preserve"> plants from 1994 to May 2012. </w:t>
      </w:r>
      <w:hyperlink r:id="rId26" w:history="1">
        <w:r w:rsidRPr="00F81AB2">
          <w:rPr>
            <w:rStyle w:val="Hyperlink"/>
          </w:rPr>
          <w:t>That summary</w:t>
        </w:r>
      </w:hyperlink>
      <w:r>
        <w:t xml:space="preserve"> is currently on the web. </w:t>
      </w:r>
      <w:r w:rsidRPr="00F81AB2">
        <w:t xml:space="preserve">Afterwards we reconsidered which species were the greatest threat to NATL and assigned the species of greatest concern to places in a </w:t>
      </w:r>
      <w:hyperlink r:id="rId27" w:history="1">
        <w:r w:rsidRPr="00F81AB2">
          <w:rPr>
            <w:rStyle w:val="Hyperlink"/>
          </w:rPr>
          <w:t>new classification</w:t>
        </w:r>
      </w:hyperlink>
      <w:r>
        <w:t xml:space="preserve"> of NATL’s invasive plants. </w:t>
      </w:r>
      <w:r w:rsidRPr="00F81AB2">
        <w:t>Now we are working on a framework to report annually the status of NATL’s invasive species of greatest concern in a stra</w:t>
      </w:r>
      <w:r>
        <w:t xml:space="preserve">ightforward, revealing manner. </w:t>
      </w:r>
      <w:r w:rsidRPr="00F81AB2">
        <w:t>Below are examples of h</w:t>
      </w:r>
      <w:r>
        <w:t xml:space="preserve">ow this framework may operate. </w:t>
      </w:r>
      <w:r w:rsidRPr="00F81AB2">
        <w:t xml:space="preserve">These are taken from a </w:t>
      </w:r>
      <w:hyperlink r:id="rId28" w:history="1">
        <w:r w:rsidRPr="00581128">
          <w:rPr>
            <w:rFonts w:eastAsia="Calibri"/>
            <w:color w:val="0000FF"/>
            <w:u w:val="single"/>
          </w:rPr>
          <w:t>spreadsheet</w:t>
        </w:r>
      </w:hyperlink>
      <w:r w:rsidRPr="00581128">
        <w:rPr>
          <w:rFonts w:eastAsia="Calibri"/>
          <w:color w:val="0000FF"/>
          <w:u w:val="single"/>
        </w:rPr>
        <w:t xml:space="preserve"> </w:t>
      </w:r>
      <w:r w:rsidRPr="00F81AB2">
        <w:t>that has notes to explain the details.</w:t>
      </w:r>
    </w:p>
    <w:p w:rsidR="007D275E" w:rsidRPr="00F81AB2" w:rsidRDefault="007D275E" w:rsidP="007D275E"/>
    <w:tbl>
      <w:tblPr>
        <w:tblpPr w:leftFromText="180" w:rightFromText="180" w:vertAnchor="text" w:horzAnchor="margin" w:tblpXSpec="center" w:tblpY="1"/>
        <w:tblW w:w="10570" w:type="dxa"/>
        <w:tblLook w:val="04A0" w:firstRow="1" w:lastRow="0" w:firstColumn="1" w:lastColumn="0" w:noHBand="0" w:noVBand="1"/>
      </w:tblPr>
      <w:tblGrid>
        <w:gridCol w:w="280"/>
        <w:gridCol w:w="2096"/>
        <w:gridCol w:w="2006"/>
        <w:gridCol w:w="130"/>
        <w:gridCol w:w="2248"/>
        <w:gridCol w:w="636"/>
        <w:gridCol w:w="636"/>
        <w:gridCol w:w="636"/>
        <w:gridCol w:w="636"/>
        <w:gridCol w:w="636"/>
        <w:gridCol w:w="636"/>
      </w:tblGrid>
      <w:tr w:rsidR="00F27FC5" w:rsidRPr="00F81AB2" w:rsidTr="006A5B08">
        <w:trPr>
          <w:trHeight w:val="261"/>
        </w:trPr>
        <w:tc>
          <w:tcPr>
            <w:tcW w:w="280" w:type="dxa"/>
            <w:tcBorders>
              <w:top w:val="single" w:sz="4" w:space="0" w:color="auto"/>
              <w:left w:val="single" w:sz="4" w:space="0" w:color="auto"/>
              <w:bottom w:val="single" w:sz="4" w:space="0" w:color="auto"/>
              <w:right w:val="nil"/>
            </w:tcBorders>
            <w:shd w:val="clear" w:color="auto" w:fill="auto"/>
            <w:hideMark/>
          </w:tcPr>
          <w:p w:rsidR="00F27FC5" w:rsidRPr="00F81AB2" w:rsidRDefault="00F27FC5" w:rsidP="006A5B08">
            <w:pPr>
              <w:rPr>
                <w:rFonts w:eastAsia="Times New Roman"/>
                <w:b/>
                <w:bCs/>
                <w:color w:val="000000"/>
                <w:szCs w:val="24"/>
              </w:rPr>
            </w:pPr>
            <w:r w:rsidRPr="00F81AB2">
              <w:rPr>
                <w:rFonts w:eastAsia="Times New Roman"/>
                <w:b/>
                <w:bCs/>
                <w:color w:val="000000"/>
                <w:szCs w:val="24"/>
              </w:rPr>
              <w:t> </w:t>
            </w:r>
          </w:p>
        </w:tc>
        <w:tc>
          <w:tcPr>
            <w:tcW w:w="6480" w:type="dxa"/>
            <w:gridSpan w:val="4"/>
            <w:tcBorders>
              <w:top w:val="single" w:sz="4" w:space="0" w:color="auto"/>
              <w:left w:val="single" w:sz="4" w:space="0" w:color="auto"/>
              <w:bottom w:val="single" w:sz="4" w:space="0" w:color="auto"/>
              <w:right w:val="single" w:sz="4" w:space="0" w:color="000000"/>
            </w:tcBorders>
            <w:shd w:val="clear" w:color="auto" w:fill="auto"/>
            <w:hideMark/>
          </w:tcPr>
          <w:p w:rsidR="00F27FC5" w:rsidRPr="00F81AB2" w:rsidRDefault="00F27FC5" w:rsidP="006A5B08">
            <w:pPr>
              <w:rPr>
                <w:rFonts w:eastAsia="Times New Roman"/>
                <w:b/>
                <w:bCs/>
                <w:color w:val="000000"/>
                <w:szCs w:val="24"/>
              </w:rPr>
            </w:pPr>
            <w:r w:rsidRPr="00F81AB2">
              <w:rPr>
                <w:rFonts w:eastAsia="Times New Roman"/>
                <w:b/>
                <w:bCs/>
                <w:color w:val="000000"/>
                <w:szCs w:val="24"/>
              </w:rPr>
              <w:t>Status of invasive exotic plants in NATL: 2010 to date</w:t>
            </w:r>
          </w:p>
        </w:tc>
        <w:tc>
          <w:tcPr>
            <w:tcW w:w="635" w:type="dxa"/>
            <w:tcBorders>
              <w:top w:val="single" w:sz="4" w:space="0" w:color="auto"/>
              <w:left w:val="nil"/>
              <w:bottom w:val="single" w:sz="4" w:space="0" w:color="auto"/>
              <w:right w:val="single" w:sz="4" w:space="0" w:color="auto"/>
            </w:tcBorders>
            <w:shd w:val="clear" w:color="auto" w:fill="auto"/>
            <w:hideMark/>
          </w:tcPr>
          <w:p w:rsidR="00F27FC5" w:rsidRPr="00F81AB2" w:rsidRDefault="00F27FC5" w:rsidP="006A5B08">
            <w:pPr>
              <w:rPr>
                <w:rFonts w:eastAsia="Times New Roman"/>
                <w:b/>
                <w:bCs/>
                <w:color w:val="000000"/>
                <w:szCs w:val="24"/>
              </w:rPr>
            </w:pPr>
            <w:r w:rsidRPr="00F81AB2">
              <w:rPr>
                <w:rFonts w:eastAsia="Times New Roman"/>
                <w:b/>
                <w:bCs/>
                <w:color w:val="000000"/>
                <w:szCs w:val="24"/>
              </w:rPr>
              <w:t> </w:t>
            </w:r>
          </w:p>
        </w:tc>
        <w:tc>
          <w:tcPr>
            <w:tcW w:w="635" w:type="dxa"/>
            <w:tcBorders>
              <w:top w:val="single" w:sz="4" w:space="0" w:color="auto"/>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b/>
                <w:bCs/>
                <w:color w:val="000000"/>
                <w:szCs w:val="24"/>
              </w:rPr>
            </w:pPr>
            <w:r w:rsidRPr="00F81AB2">
              <w:rPr>
                <w:rFonts w:eastAsia="Times New Roman"/>
                <w:b/>
                <w:bCs/>
                <w:color w:val="000000"/>
                <w:szCs w:val="24"/>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r>
      <w:tr w:rsidR="00F27FC5" w:rsidRPr="00F81AB2" w:rsidTr="006A5B08">
        <w:trPr>
          <w:trHeight w:val="249"/>
        </w:trPr>
        <w:tc>
          <w:tcPr>
            <w:tcW w:w="280" w:type="dxa"/>
            <w:tcBorders>
              <w:top w:val="nil"/>
              <w:left w:val="single" w:sz="4" w:space="0" w:color="auto"/>
              <w:bottom w:val="single" w:sz="4" w:space="0" w:color="auto"/>
              <w:right w:val="nil"/>
            </w:tcBorders>
            <w:shd w:val="clear" w:color="auto" w:fill="auto"/>
            <w:hideMark/>
          </w:tcPr>
          <w:p w:rsidR="00F27FC5" w:rsidRPr="00F81AB2" w:rsidRDefault="00F27FC5" w:rsidP="006A5B08">
            <w:pPr>
              <w:rPr>
                <w:rFonts w:eastAsia="Times New Roman"/>
                <w:color w:val="000000"/>
                <w:sz w:val="20"/>
                <w:szCs w:val="20"/>
              </w:rPr>
            </w:pPr>
            <w:r w:rsidRPr="00F81AB2">
              <w:rPr>
                <w:rFonts w:eastAsia="Times New Roman"/>
                <w:color w:val="000000"/>
                <w:sz w:val="20"/>
                <w:szCs w:val="20"/>
              </w:rPr>
              <w:t> </w:t>
            </w:r>
          </w:p>
        </w:tc>
        <w:tc>
          <w:tcPr>
            <w:tcW w:w="6480" w:type="dxa"/>
            <w:gridSpan w:val="4"/>
            <w:tcBorders>
              <w:top w:val="single" w:sz="4" w:space="0" w:color="auto"/>
              <w:left w:val="single" w:sz="4" w:space="0" w:color="auto"/>
              <w:bottom w:val="single" w:sz="4" w:space="0" w:color="auto"/>
              <w:right w:val="single" w:sz="4" w:space="0" w:color="000000"/>
            </w:tcBorders>
            <w:shd w:val="clear" w:color="auto" w:fill="auto"/>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by </w:t>
            </w:r>
            <w:r w:rsidRPr="005B5354">
              <w:rPr>
                <w:rFonts w:eastAsia="Times New Roman"/>
                <w:color w:val="FF0000"/>
                <w:sz w:val="21"/>
                <w:szCs w:val="21"/>
              </w:rPr>
              <w:t xml:space="preserve">Ethan Carter and  Tom Walker </w:t>
            </w:r>
            <w:r w:rsidRPr="00F81AB2">
              <w:rPr>
                <w:rFonts w:eastAsia="Times New Roman"/>
                <w:color w:val="FF0000"/>
                <w:sz w:val="21"/>
                <w:szCs w:val="21"/>
              </w:rPr>
              <w:t>(under construction)</w:t>
            </w:r>
          </w:p>
        </w:tc>
        <w:tc>
          <w:tcPr>
            <w:tcW w:w="635" w:type="dxa"/>
            <w:tcBorders>
              <w:top w:val="nil"/>
              <w:left w:val="nil"/>
              <w:bottom w:val="single" w:sz="4" w:space="0" w:color="auto"/>
              <w:right w:val="single" w:sz="4" w:space="0" w:color="auto"/>
            </w:tcBorders>
            <w:shd w:val="clear" w:color="auto" w:fill="auto"/>
            <w:noWrap/>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nil"/>
              <w:right w:val="nil"/>
            </w:tcBorders>
            <w:shd w:val="clear" w:color="auto" w:fill="auto"/>
            <w:noWrap/>
            <w:vAlign w:val="bottom"/>
            <w:hideMark/>
          </w:tcPr>
          <w:p w:rsidR="00F27FC5" w:rsidRPr="00F81AB2" w:rsidRDefault="00F27FC5" w:rsidP="006A5B08">
            <w:pPr>
              <w:rPr>
                <w:rFonts w:eastAsia="Times New Roman"/>
                <w:color w:val="000000"/>
                <w:sz w:val="21"/>
                <w:szCs w:val="21"/>
              </w:rPr>
            </w:pPr>
          </w:p>
        </w:tc>
        <w:tc>
          <w:tcPr>
            <w:tcW w:w="2136" w:type="dxa"/>
            <w:gridSpan w:val="2"/>
            <w:tcBorders>
              <w:top w:val="nil"/>
              <w:left w:val="single" w:sz="4" w:space="0" w:color="auto"/>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b/>
                <w:bCs/>
                <w:color w:val="000000"/>
                <w:sz w:val="21"/>
                <w:szCs w:val="21"/>
              </w:rPr>
            </w:pPr>
            <w:r w:rsidRPr="00F81AB2">
              <w:rPr>
                <w:rFonts w:eastAsia="Times New Roman"/>
                <w:b/>
                <w:bCs/>
                <w:color w:val="000000"/>
                <w:sz w:val="21"/>
                <w:szCs w:val="21"/>
              </w:rPr>
              <w:t>Category</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b/>
                <w:bCs/>
                <w:color w:val="000000"/>
                <w:sz w:val="21"/>
                <w:szCs w:val="21"/>
              </w:rPr>
            </w:pPr>
            <w:r w:rsidRPr="00F81AB2">
              <w:rPr>
                <w:rFonts w:eastAsia="Times New Roman"/>
                <w:b/>
                <w:bCs/>
                <w:color w:val="000000"/>
                <w:sz w:val="21"/>
                <w:szCs w:val="21"/>
              </w:rPr>
              <w:t>Worst Documented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b/>
                <w:bCs/>
                <w:color w:val="000000"/>
                <w:sz w:val="21"/>
                <w:szCs w:val="21"/>
              </w:rPr>
            </w:pPr>
            <w:r w:rsidRPr="00F81AB2">
              <w:rPr>
                <w:rFonts w:eastAsia="Times New Roman"/>
                <w:b/>
                <w:bCs/>
                <w:color w:val="000000"/>
                <w:sz w:val="21"/>
                <w:szCs w:val="21"/>
              </w:rPr>
              <w:t>2010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b/>
                <w:bCs/>
                <w:color w:val="000000"/>
                <w:sz w:val="21"/>
                <w:szCs w:val="21"/>
              </w:rPr>
            </w:pPr>
            <w:r w:rsidRPr="00F81AB2">
              <w:rPr>
                <w:rFonts w:eastAsia="Times New Roman"/>
                <w:b/>
                <w:bCs/>
                <w:color w:val="000000"/>
                <w:sz w:val="21"/>
                <w:szCs w:val="21"/>
              </w:rPr>
              <w:t>2011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b/>
                <w:bCs/>
                <w:color w:val="000000"/>
                <w:sz w:val="21"/>
                <w:szCs w:val="21"/>
              </w:rPr>
            </w:pPr>
            <w:r w:rsidRPr="00F81AB2">
              <w:rPr>
                <w:rFonts w:eastAsia="Times New Roman"/>
                <w:b/>
                <w:bCs/>
                <w:color w:val="000000"/>
                <w:sz w:val="21"/>
                <w:szCs w:val="21"/>
              </w:rPr>
              <w:t>2012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b/>
                <w:bCs/>
                <w:color w:val="000000"/>
                <w:sz w:val="21"/>
                <w:szCs w:val="21"/>
              </w:rPr>
            </w:pPr>
            <w:r w:rsidRPr="00F81AB2">
              <w:rPr>
                <w:rFonts w:eastAsia="Times New Roman"/>
                <w:b/>
                <w:bCs/>
                <w:color w:val="000000"/>
                <w:sz w:val="21"/>
                <w:szCs w:val="21"/>
              </w:rPr>
              <w:t>2013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b/>
                <w:bCs/>
                <w:color w:val="000000"/>
                <w:sz w:val="21"/>
                <w:szCs w:val="21"/>
              </w:rPr>
            </w:pPr>
            <w:r w:rsidRPr="00F81AB2">
              <w:rPr>
                <w:rFonts w:eastAsia="Times New Roman"/>
                <w:b/>
                <w:bCs/>
                <w:color w:val="000000"/>
                <w:sz w:val="21"/>
                <w:szCs w:val="21"/>
              </w:rPr>
              <w:t>2014</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b/>
                <w:bCs/>
                <w:color w:val="000000"/>
                <w:sz w:val="21"/>
                <w:szCs w:val="21"/>
              </w:rPr>
            </w:pPr>
            <w:r w:rsidRPr="00F81AB2">
              <w:rPr>
                <w:rFonts w:eastAsia="Times New Roman"/>
                <w:b/>
                <w:bCs/>
                <w:color w:val="000000"/>
                <w:sz w:val="21"/>
                <w:szCs w:val="21"/>
              </w:rPr>
              <w:t>2015</w:t>
            </w:r>
          </w:p>
        </w:tc>
      </w:tr>
      <w:tr w:rsidR="00F27FC5" w:rsidRPr="00F81AB2" w:rsidTr="006A5B08">
        <w:trPr>
          <w:trHeight w:val="249"/>
        </w:trPr>
        <w:tc>
          <w:tcPr>
            <w:tcW w:w="237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27FC5" w:rsidRPr="00F81AB2" w:rsidRDefault="00F27FC5" w:rsidP="006A5B08">
            <w:pPr>
              <w:rPr>
                <w:rFonts w:eastAsia="Times New Roman"/>
                <w:b/>
                <w:bCs/>
                <w:color w:val="000000"/>
                <w:sz w:val="21"/>
                <w:szCs w:val="21"/>
              </w:rPr>
            </w:pPr>
            <w:r w:rsidRPr="00F81AB2">
              <w:rPr>
                <w:rFonts w:eastAsia="Times New Roman"/>
                <w:b/>
                <w:bCs/>
                <w:color w:val="000000"/>
                <w:sz w:val="21"/>
                <w:szCs w:val="21"/>
              </w:rPr>
              <w:t>Most threatening</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Ardisia crenata</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mature plants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2009:           </w:t>
            </w:r>
            <w:r w:rsidRPr="00F81AB2">
              <w:rPr>
                <w:rFonts w:eastAsia="Times New Roman"/>
                <w:color w:val="FF0000"/>
                <w:sz w:val="21"/>
                <w:szCs w:val="21"/>
              </w:rPr>
              <w:t xml:space="preserve">      </w:t>
            </w:r>
            <w:r w:rsidRPr="00F81AB2">
              <w:rPr>
                <w:rFonts w:eastAsia="Times New Roman"/>
                <w:b/>
                <w:bCs/>
                <w:color w:val="FF0000"/>
                <w:sz w:val="21"/>
                <w:szCs w:val="21"/>
              </w:rPr>
              <w:t xml:space="preserve">  &gt;1200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316</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81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5</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7</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2009:               </w:t>
            </w:r>
            <w:r w:rsidRPr="00F81AB2">
              <w:rPr>
                <w:rFonts w:eastAsia="Times New Roman"/>
                <w:color w:val="FF0000"/>
                <w:sz w:val="21"/>
                <w:szCs w:val="21"/>
              </w:rPr>
              <w:t xml:space="preserve">  </w:t>
            </w:r>
            <w:r w:rsidRPr="00F81AB2">
              <w:rPr>
                <w:rFonts w:eastAsia="Times New Roman"/>
                <w:b/>
                <w:bCs/>
                <w:color w:val="FF0000"/>
                <w:sz w:val="21"/>
                <w:szCs w:val="21"/>
              </w:rPr>
              <w:t xml:space="preserve">  &gt;8400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1366</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(46)</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Imperata cylindrica</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patches treated</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2005:                   </w:t>
            </w:r>
            <w:r w:rsidRPr="00F81AB2">
              <w:rPr>
                <w:rFonts w:eastAsia="Times New Roman"/>
                <w:b/>
                <w:bCs/>
                <w:color w:val="FF0000"/>
                <w:sz w:val="21"/>
                <w:szCs w:val="21"/>
              </w:rPr>
              <w:t xml:space="preserve">  &gt;&gt;20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17</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7</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(5)</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(cogangrass)</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0E630E" w:rsidRDefault="00F27FC5" w:rsidP="006A5B08">
            <w:pPr>
              <w:rPr>
                <w:rFonts w:eastAsia="Times New Roman"/>
                <w:color w:val="000000"/>
              </w:rPr>
            </w:pPr>
            <w:r w:rsidRPr="000E630E">
              <w:rPr>
                <w:rFonts w:eastAsia="Times New Roman"/>
                <w:color w:val="000000"/>
                <w:sz w:val="22"/>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0E630E" w:rsidRDefault="00F27FC5" w:rsidP="006A5B08">
            <w:pPr>
              <w:rPr>
                <w:rFonts w:eastAsia="Times New Roman"/>
                <w:i/>
                <w:iCs/>
                <w:color w:val="000000"/>
              </w:rPr>
            </w:pPr>
            <w:r w:rsidRPr="000E630E">
              <w:rPr>
                <w:rFonts w:eastAsia="Times New Roman"/>
                <w:i/>
                <w:iCs/>
                <w:color w:val="000000"/>
                <w:sz w:val="22"/>
              </w:rPr>
              <w:t>Paederia foetida</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major patches treated</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2005-07; 2009; 2013:  </w:t>
            </w:r>
            <w:r w:rsidRPr="00F81AB2">
              <w:rPr>
                <w:rFonts w:eastAsia="Times New Roman"/>
                <w:b/>
                <w:bCs/>
                <w:color w:val="FF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0E630E" w:rsidRDefault="00F27FC5" w:rsidP="006A5B08">
            <w:pPr>
              <w:rPr>
                <w:rFonts w:eastAsia="Times New Roman"/>
                <w:color w:val="000000"/>
              </w:rPr>
            </w:pPr>
            <w:r w:rsidRPr="000E630E">
              <w:rPr>
                <w:rFonts w:eastAsia="Times New Roman"/>
                <w:color w:val="000000"/>
                <w:sz w:val="22"/>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0E630E" w:rsidRDefault="00F27FC5" w:rsidP="006A5B08">
            <w:pPr>
              <w:rPr>
                <w:rFonts w:eastAsia="Times New Roman"/>
                <w:color w:val="000000"/>
              </w:rPr>
            </w:pPr>
            <w:r w:rsidRPr="000E630E">
              <w:rPr>
                <w:rFonts w:eastAsia="Times New Roman"/>
                <w:color w:val="000000"/>
                <w:sz w:val="22"/>
              </w:rPr>
              <w:t>(skunk vine)</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patch remnants treated</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2014:                          </w:t>
            </w:r>
            <w:r w:rsidRPr="00F81AB2">
              <w:rPr>
                <w:rFonts w:eastAsia="Times New Roman"/>
                <w:b/>
                <w:bCs/>
                <w:color w:val="000000"/>
                <w:sz w:val="21"/>
                <w:szCs w:val="21"/>
              </w:rPr>
              <w:t xml:space="preserve"> </w:t>
            </w:r>
            <w:r w:rsidRPr="00F81AB2">
              <w:rPr>
                <w:rFonts w:eastAsia="Times New Roman"/>
                <w:b/>
                <w:bCs/>
                <w:color w:val="FF0000"/>
                <w:sz w:val="21"/>
                <w:szCs w:val="21"/>
              </w:rPr>
              <w:t>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(3)</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Albizia julibrissin</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counted, treated trees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2011:                      </w:t>
            </w:r>
            <w:r w:rsidRPr="00F81AB2">
              <w:rPr>
                <w:rFonts w:eastAsia="Times New Roman"/>
                <w:b/>
                <w:bCs/>
                <w:color w:val="FF0000"/>
                <w:sz w:val="21"/>
                <w:szCs w:val="21"/>
              </w:rPr>
              <w:t xml:space="preserve"> 300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300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78</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(mimosa)</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Macfad. unguis-cati</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new sites found</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2006:                </w:t>
            </w:r>
            <w:r w:rsidRPr="00F81AB2">
              <w:rPr>
                <w:rFonts w:eastAsia="Times New Roman"/>
                <w:color w:val="FF0000"/>
                <w:sz w:val="21"/>
                <w:szCs w:val="21"/>
              </w:rPr>
              <w:t xml:space="preserve">          </w:t>
            </w:r>
            <w:r w:rsidRPr="00F81AB2">
              <w:rPr>
                <w:rFonts w:eastAsia="Times New Roman"/>
                <w:b/>
                <w:bCs/>
                <w:color w:val="FF0000"/>
                <w:sz w:val="21"/>
                <w:szCs w:val="21"/>
              </w:rPr>
              <w:t xml:space="preserve"> 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(cat's claw)</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sites treated</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2011:                         </w:t>
            </w:r>
            <w:r w:rsidRPr="00F81AB2">
              <w:rPr>
                <w:rFonts w:eastAsia="Times New Roman"/>
                <w:b/>
                <w:bCs/>
                <w:color w:val="FF0000"/>
                <w:sz w:val="21"/>
                <w:szCs w:val="21"/>
              </w:rPr>
              <w:t xml:space="preserve">  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37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27FC5" w:rsidRPr="00F81AB2" w:rsidRDefault="00F27FC5" w:rsidP="006A5B08">
            <w:pPr>
              <w:rPr>
                <w:rFonts w:eastAsia="Times New Roman"/>
                <w:b/>
                <w:bCs/>
                <w:color w:val="000000"/>
                <w:sz w:val="21"/>
                <w:szCs w:val="21"/>
              </w:rPr>
            </w:pPr>
            <w:r w:rsidRPr="00F81AB2">
              <w:rPr>
                <w:rFonts w:eastAsia="Times New Roman"/>
                <w:b/>
                <w:bCs/>
                <w:color w:val="000000"/>
                <w:sz w:val="21"/>
                <w:szCs w:val="21"/>
              </w:rPr>
              <w:t>Minor threats</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Cinnam. camphora</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mature trees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2011:                  </w:t>
            </w:r>
            <w:r w:rsidRPr="00F81AB2">
              <w:rPr>
                <w:rFonts w:eastAsia="Times New Roman"/>
                <w:b/>
                <w:bCs/>
                <w:color w:val="000000"/>
                <w:sz w:val="21"/>
                <w:szCs w:val="21"/>
              </w:rPr>
              <w:t xml:space="preserve">        </w:t>
            </w:r>
            <w:r w:rsidRPr="00F81AB2">
              <w:rPr>
                <w:rFonts w:eastAsia="Times New Roman"/>
                <w:b/>
                <w:bCs/>
                <w:color w:val="FF0000"/>
                <w:sz w:val="21"/>
                <w:szCs w:val="21"/>
              </w:rPr>
              <w:t xml:space="preserve"> 7</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7</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(camphortree)</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stems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2012:                         </w:t>
            </w:r>
            <w:r w:rsidRPr="00F81AB2">
              <w:rPr>
                <w:rFonts w:eastAsia="Times New Roman"/>
                <w:b/>
                <w:bCs/>
                <w:color w:val="FF0000"/>
                <w:sz w:val="21"/>
                <w:szCs w:val="21"/>
              </w:rPr>
              <w:t>31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31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b/>
                <w:bCs/>
                <w:color w:val="000000"/>
              </w:rPr>
            </w:pPr>
            <w:r w:rsidRPr="00F81AB2">
              <w:rPr>
                <w:rFonts w:eastAsia="Times New Roman"/>
                <w:b/>
                <w:bCs/>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Leucaena leucocephala</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mature trees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(white leadtree)</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stems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2012:                   </w:t>
            </w:r>
            <w:r w:rsidRPr="00F81AB2">
              <w:rPr>
                <w:rFonts w:eastAsia="Times New Roman"/>
                <w:b/>
                <w:bCs/>
                <w:color w:val="000000"/>
                <w:sz w:val="21"/>
                <w:szCs w:val="21"/>
              </w:rPr>
              <w:t xml:space="preserve">     </w:t>
            </w:r>
            <w:r w:rsidRPr="00F81AB2">
              <w:rPr>
                <w:rFonts w:eastAsia="Times New Roman"/>
                <w:b/>
                <w:bCs/>
                <w:color w:val="FF0000"/>
                <w:sz w:val="21"/>
                <w:szCs w:val="21"/>
              </w:rPr>
              <w:t xml:space="preserve"> 43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8</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43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18</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(3)</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Sapium sebiferum</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mature trees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2012:                        </w:t>
            </w:r>
            <w:r w:rsidRPr="00F81AB2">
              <w:rPr>
                <w:rFonts w:eastAsia="Times New Roman"/>
                <w:b/>
                <w:bCs/>
                <w:color w:val="000000"/>
                <w:sz w:val="21"/>
                <w:szCs w:val="21"/>
              </w:rPr>
              <w:t xml:space="preserve">  </w:t>
            </w:r>
            <w:r w:rsidRPr="00F81AB2">
              <w:rPr>
                <w:rFonts w:eastAsia="Times New Roman"/>
                <w:b/>
                <w:bCs/>
                <w:color w:val="FF0000"/>
                <w:sz w:val="21"/>
                <w:szCs w:val="21"/>
              </w:rPr>
              <w:t xml:space="preserve"> 7</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7</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(Chinese tallowtree)</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stems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2011:                     </w:t>
            </w:r>
            <w:r w:rsidRPr="00F81AB2">
              <w:rPr>
                <w:rFonts w:eastAsia="Times New Roman"/>
                <w:b/>
                <w:bCs/>
                <w:color w:val="000000"/>
                <w:sz w:val="21"/>
                <w:szCs w:val="21"/>
              </w:rPr>
              <w:t xml:space="preserve">   </w:t>
            </w:r>
            <w:r w:rsidRPr="00F81AB2">
              <w:rPr>
                <w:rFonts w:eastAsia="Times New Roman"/>
                <w:b/>
                <w:bCs/>
                <w:color w:val="FF0000"/>
                <w:sz w:val="21"/>
                <w:szCs w:val="21"/>
              </w:rPr>
              <w:t xml:space="preserve"> 15</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15</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4</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Vitex negundo</w:t>
            </w:r>
          </w:p>
        </w:tc>
        <w:tc>
          <w:tcPr>
            <w:tcW w:w="2136" w:type="dxa"/>
            <w:gridSpan w:val="2"/>
            <w:tcBorders>
              <w:top w:val="nil"/>
              <w:left w:val="nil"/>
              <w:bottom w:val="nil"/>
              <w:right w:val="nil"/>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multistem clump</w:t>
            </w:r>
          </w:p>
        </w:tc>
        <w:tc>
          <w:tcPr>
            <w:tcW w:w="2247" w:type="dxa"/>
            <w:tcBorders>
              <w:top w:val="nil"/>
              <w:left w:val="single" w:sz="4" w:space="0" w:color="auto"/>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2011:                 </w:t>
            </w:r>
            <w:r w:rsidRPr="00F81AB2">
              <w:rPr>
                <w:rFonts w:eastAsia="Times New Roman"/>
                <w:b/>
                <w:bCs/>
                <w:color w:val="000000"/>
                <w:sz w:val="21"/>
                <w:szCs w:val="21"/>
              </w:rPr>
              <w:t xml:space="preserve">   </w:t>
            </w:r>
            <w:r w:rsidRPr="00F81AB2">
              <w:rPr>
                <w:rFonts w:eastAsia="Times New Roman"/>
                <w:b/>
                <w:bCs/>
                <w:color w:val="FF0000"/>
                <w:sz w:val="21"/>
                <w:szCs w:val="21"/>
              </w:rPr>
              <w:t xml:space="preserve">     23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23</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(negundo chastetree)</w:t>
            </w:r>
          </w:p>
        </w:tc>
        <w:tc>
          <w:tcPr>
            <w:tcW w:w="2136" w:type="dxa"/>
            <w:gridSpan w:val="2"/>
            <w:tcBorders>
              <w:top w:val="single" w:sz="4" w:space="0" w:color="auto"/>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Ligustrum lucidum</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mature trees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2012:                  </w:t>
            </w:r>
            <w:r w:rsidRPr="00F81AB2">
              <w:rPr>
                <w:rFonts w:eastAsia="Times New Roman"/>
                <w:b/>
                <w:bCs/>
                <w:color w:val="000000"/>
                <w:sz w:val="21"/>
                <w:szCs w:val="21"/>
              </w:rPr>
              <w:t xml:space="preserve">      </w:t>
            </w:r>
            <w:r w:rsidRPr="00F81AB2">
              <w:rPr>
                <w:rFonts w:eastAsia="Times New Roman"/>
                <w:b/>
                <w:bCs/>
                <w:color w:val="FF0000"/>
                <w:sz w:val="21"/>
                <w:szCs w:val="21"/>
              </w:rPr>
              <w:t xml:space="preserve"> 10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(glossy privet)</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stems</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2012:                   </w:t>
            </w:r>
            <w:r w:rsidRPr="00F81AB2">
              <w:rPr>
                <w:rFonts w:eastAsia="Times New Roman"/>
                <w:b/>
                <w:bCs/>
                <w:color w:val="000000"/>
                <w:sz w:val="21"/>
                <w:szCs w:val="21"/>
              </w:rPr>
              <w:t xml:space="preserve">       </w:t>
            </w:r>
            <w:r w:rsidRPr="00F81AB2">
              <w:rPr>
                <w:rFonts w:eastAsia="Times New Roman"/>
                <w:b/>
                <w:bCs/>
                <w:color w:val="FF0000"/>
                <w:sz w:val="21"/>
                <w:szCs w:val="21"/>
              </w:rPr>
              <w:t xml:space="preserve"> 5</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ND</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5</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1</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136" w:type="dxa"/>
            <w:gridSpan w:val="2"/>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247"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676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b/>
                <w:bCs/>
                <w:color w:val="000000"/>
                <w:sz w:val="21"/>
                <w:szCs w:val="21"/>
              </w:rPr>
              <w:t>Eradicated</w:t>
            </w:r>
            <w:r w:rsidRPr="00F81AB2">
              <w:rPr>
                <w:rFonts w:eastAsia="Times New Roman"/>
                <w:color w:val="000000"/>
                <w:sz w:val="21"/>
                <w:szCs w:val="21"/>
              </w:rPr>
              <w:t xml:space="preserve"> (more than three years without a sighting</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i/>
                <w:iCs/>
                <w:color w:val="000000"/>
                <w:sz w:val="21"/>
                <w:szCs w:val="21"/>
              </w:rPr>
            </w:pPr>
            <w:r w:rsidRPr="00F81AB2">
              <w:rPr>
                <w:rFonts w:eastAsia="Times New Roman"/>
                <w:i/>
                <w:iCs/>
                <w:color w:val="000000"/>
                <w:sz w:val="21"/>
                <w:szCs w:val="21"/>
              </w:rPr>
              <w:t>Pennisetum purpureu</w:t>
            </w:r>
          </w:p>
        </w:tc>
        <w:tc>
          <w:tcPr>
            <w:tcW w:w="200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378" w:type="dxa"/>
            <w:gridSpan w:val="2"/>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 </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r w:rsidR="00F27FC5" w:rsidRPr="00F81AB2" w:rsidTr="006A5B08">
        <w:trPr>
          <w:trHeight w:val="249"/>
        </w:trPr>
        <w:tc>
          <w:tcPr>
            <w:tcW w:w="280" w:type="dxa"/>
            <w:tcBorders>
              <w:top w:val="nil"/>
              <w:left w:val="single" w:sz="4" w:space="0" w:color="auto"/>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rPr>
            </w:pPr>
            <w:r w:rsidRPr="00F81AB2">
              <w:rPr>
                <w:rFonts w:eastAsia="Times New Roman"/>
                <w:color w:val="000000"/>
              </w:rPr>
              <w:t> </w:t>
            </w:r>
          </w:p>
        </w:tc>
        <w:tc>
          <w:tcPr>
            <w:tcW w:w="209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(elephant grass)</w:t>
            </w:r>
          </w:p>
        </w:tc>
        <w:tc>
          <w:tcPr>
            <w:tcW w:w="2006"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c>
          <w:tcPr>
            <w:tcW w:w="2378" w:type="dxa"/>
            <w:gridSpan w:val="2"/>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xml:space="preserve">1995:                    </w:t>
            </w:r>
            <w:r w:rsidRPr="00F81AB2">
              <w:rPr>
                <w:rFonts w:eastAsia="Times New Roman"/>
                <w:b/>
                <w:bCs/>
                <w:color w:val="FF0000"/>
                <w:sz w:val="21"/>
                <w:szCs w:val="21"/>
              </w:rPr>
              <w:t xml:space="preserve">          2</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center"/>
            <w:hideMark/>
          </w:tcPr>
          <w:p w:rsidR="00F27FC5" w:rsidRPr="00F81AB2" w:rsidRDefault="00F27FC5" w:rsidP="006A5B08">
            <w:pPr>
              <w:jc w:val="center"/>
              <w:rPr>
                <w:rFonts w:eastAsia="Times New Roman"/>
                <w:color w:val="000000"/>
                <w:sz w:val="21"/>
                <w:szCs w:val="21"/>
              </w:rPr>
            </w:pPr>
            <w:r w:rsidRPr="00F81AB2">
              <w:rPr>
                <w:rFonts w:eastAsia="Times New Roman"/>
                <w:color w:val="000000"/>
                <w:sz w:val="21"/>
                <w:szCs w:val="21"/>
              </w:rPr>
              <w:t>(0)</w:t>
            </w:r>
          </w:p>
        </w:tc>
        <w:tc>
          <w:tcPr>
            <w:tcW w:w="635" w:type="dxa"/>
            <w:tcBorders>
              <w:top w:val="nil"/>
              <w:left w:val="nil"/>
              <w:bottom w:val="single" w:sz="4" w:space="0" w:color="auto"/>
              <w:right w:val="single" w:sz="4" w:space="0" w:color="auto"/>
            </w:tcBorders>
            <w:shd w:val="clear" w:color="auto" w:fill="auto"/>
            <w:noWrap/>
            <w:vAlign w:val="bottom"/>
            <w:hideMark/>
          </w:tcPr>
          <w:p w:rsidR="00F27FC5" w:rsidRPr="00F81AB2" w:rsidRDefault="00F27FC5" w:rsidP="006A5B08">
            <w:pPr>
              <w:rPr>
                <w:rFonts w:eastAsia="Times New Roman"/>
                <w:color w:val="000000"/>
                <w:sz w:val="21"/>
                <w:szCs w:val="21"/>
              </w:rPr>
            </w:pPr>
            <w:r w:rsidRPr="00F81AB2">
              <w:rPr>
                <w:rFonts w:eastAsia="Times New Roman"/>
                <w:color w:val="000000"/>
                <w:sz w:val="21"/>
                <w:szCs w:val="21"/>
              </w:rPr>
              <w:t> </w:t>
            </w:r>
          </w:p>
        </w:tc>
      </w:tr>
    </w:tbl>
    <w:p w:rsidR="007D275E" w:rsidRDefault="007D275E" w:rsidP="007D275E">
      <w:pPr>
        <w:rPr>
          <w:b/>
          <w:szCs w:val="24"/>
        </w:rPr>
      </w:pPr>
    </w:p>
    <w:p w:rsidR="00F27FC5" w:rsidRDefault="00F27FC5" w:rsidP="007D275E">
      <w:pPr>
        <w:rPr>
          <w:b/>
          <w:szCs w:val="24"/>
        </w:rPr>
      </w:pPr>
    </w:p>
    <w:p w:rsidR="007D275E" w:rsidRDefault="007D275E" w:rsidP="007D275E">
      <w:pPr>
        <w:rPr>
          <w:b/>
          <w:szCs w:val="24"/>
        </w:rPr>
      </w:pPr>
      <w:r w:rsidRPr="001E0509">
        <w:rPr>
          <w:b/>
          <w:szCs w:val="24"/>
        </w:rPr>
        <w:t>Status of Control of Invasive Plants in NATL</w:t>
      </w:r>
    </w:p>
    <w:p w:rsidR="00E21C5F" w:rsidRDefault="00E21C5F" w:rsidP="007D275E">
      <w:pPr>
        <w:rPr>
          <w:szCs w:val="24"/>
        </w:rPr>
      </w:pPr>
    </w:p>
    <w:p w:rsidR="007D275E" w:rsidRPr="001E0509" w:rsidRDefault="007D275E" w:rsidP="007D275E">
      <w:pPr>
        <w:rPr>
          <w:b/>
          <w:szCs w:val="24"/>
        </w:rPr>
      </w:pPr>
      <w:r w:rsidRPr="001E0509">
        <w:rPr>
          <w:szCs w:val="24"/>
        </w:rPr>
        <w:t xml:space="preserve">NATL has approximately142 plants that are not native to Florida, but only about 25 of these are currently under strict surveillance because of their perceived potential to significantly alter NATL ecosystems. An invasive plant will naturalize on its own, and take over native ecosystems by choking out and outcompeting natives. FLEPPC (Florida Exotic Pest Plant Council) maintains a list of all invasive plants in Florida, ranking them as either category 1 or 2.  Category 1 plants are the most lethal and displace native plants disrupting ecosystems, while category 2 plants can spread but have not yet necessarily altered ecosystems severely enough to be categorized as 1. </w:t>
      </w:r>
    </w:p>
    <w:p w:rsidR="00E21C5F" w:rsidRDefault="00E21C5F" w:rsidP="007D275E">
      <w:pPr>
        <w:rPr>
          <w:szCs w:val="24"/>
        </w:rPr>
      </w:pPr>
    </w:p>
    <w:p w:rsidR="007D275E" w:rsidRPr="001E0509" w:rsidRDefault="007D275E" w:rsidP="007D275E">
      <w:pPr>
        <w:rPr>
          <w:szCs w:val="24"/>
        </w:rPr>
      </w:pPr>
      <w:r w:rsidRPr="001E0509">
        <w:rPr>
          <w:szCs w:val="24"/>
        </w:rPr>
        <w:t>At NATL, we use both mechanical and chemical techniques to control invasive plants.  A few common invasives that you may recognize are mimosa, Chinese tallow and camphor tree.  The only invasive eradicated from NATL has been elephant grass, however all of our documented invasives have been severely diminished and are controlled.  We define “eradicated” as being absent with no sightings in NATL for a minimum of 3 years.  There are currently 7 plants that have not been sighted in several months and no known existing infestations awaiting treatment. The common names of these species are air potato, pindo palm, silverthorn, negundo chastetree, chinaberry, wandering Jew, and Japanese loquat.  It is expected that they are no longer found in NATL, but have not yet reached the 3 year mark to be classified as eradicated.  Four of the remaining invasive species that cause the most concern are cogon grass, skunk vine, coral ardisia, and Japanese climbing fern, which are all category 1.</w:t>
      </w:r>
    </w:p>
    <w:p w:rsidR="00E21C5F" w:rsidRDefault="00E21C5F" w:rsidP="007D275E">
      <w:pPr>
        <w:rPr>
          <w:szCs w:val="24"/>
        </w:rPr>
      </w:pPr>
    </w:p>
    <w:p w:rsidR="007D275E" w:rsidRPr="001E0509" w:rsidRDefault="007D275E" w:rsidP="007D275E">
      <w:pPr>
        <w:rPr>
          <w:szCs w:val="24"/>
        </w:rPr>
      </w:pPr>
      <w:r w:rsidRPr="001E0509">
        <w:rPr>
          <w:szCs w:val="24"/>
        </w:rPr>
        <w:t>Top category 1 plants in NATL include cogon grass (</w:t>
      </w:r>
      <w:r w:rsidRPr="001E0509">
        <w:rPr>
          <w:i/>
          <w:szCs w:val="24"/>
        </w:rPr>
        <w:t>Imperata cylindrica</w:t>
      </w:r>
      <w:r w:rsidRPr="001E0509">
        <w:rPr>
          <w:szCs w:val="24"/>
        </w:rPr>
        <w:t>), coral ardisia (</w:t>
      </w:r>
      <w:r w:rsidRPr="001E0509">
        <w:rPr>
          <w:i/>
          <w:szCs w:val="24"/>
        </w:rPr>
        <w:t>Ardisia crenata</w:t>
      </w:r>
      <w:r w:rsidRPr="001E0509">
        <w:rPr>
          <w:szCs w:val="24"/>
        </w:rPr>
        <w:t>), cat's claw (</w:t>
      </w:r>
      <w:r w:rsidRPr="001E0509">
        <w:rPr>
          <w:i/>
          <w:szCs w:val="24"/>
        </w:rPr>
        <w:t>Macfadyena unguis-cati</w:t>
      </w:r>
      <w:r w:rsidRPr="001E0509">
        <w:rPr>
          <w:szCs w:val="24"/>
        </w:rPr>
        <w:t>), air potato (</w:t>
      </w:r>
      <w:r w:rsidRPr="001E0509">
        <w:rPr>
          <w:i/>
          <w:szCs w:val="24"/>
        </w:rPr>
        <w:t>Dioscorea bulbifera</w:t>
      </w:r>
      <w:r w:rsidRPr="001E0509">
        <w:rPr>
          <w:szCs w:val="24"/>
        </w:rPr>
        <w:t>), skunk vine (</w:t>
      </w:r>
      <w:r w:rsidRPr="001E0509">
        <w:rPr>
          <w:i/>
          <w:szCs w:val="24"/>
        </w:rPr>
        <w:t>Paederia foetida</w:t>
      </w:r>
      <w:r w:rsidRPr="001E0509">
        <w:rPr>
          <w:szCs w:val="24"/>
        </w:rPr>
        <w:t>), and Japanese climbing fern (</w:t>
      </w:r>
      <w:r w:rsidRPr="001E0509">
        <w:rPr>
          <w:i/>
          <w:szCs w:val="24"/>
        </w:rPr>
        <w:t>Lygodium japonicum</w:t>
      </w:r>
      <w:r w:rsidRPr="001E0509">
        <w:rPr>
          <w:szCs w:val="24"/>
        </w:rPr>
        <w:t>).  Category 2 plants include but are not limited to paper mulberry (</w:t>
      </w:r>
      <w:r w:rsidRPr="001E0509">
        <w:rPr>
          <w:i/>
          <w:szCs w:val="24"/>
        </w:rPr>
        <w:t>Broussonetia papyrifera</w:t>
      </w:r>
      <w:r w:rsidRPr="001E0509">
        <w:rPr>
          <w:szCs w:val="24"/>
        </w:rPr>
        <w:t>), silverthorn (</w:t>
      </w:r>
      <w:r w:rsidRPr="001E0509">
        <w:rPr>
          <w:i/>
          <w:szCs w:val="24"/>
        </w:rPr>
        <w:t>Elaeagnus pungens</w:t>
      </w:r>
      <w:r w:rsidRPr="001E0509">
        <w:rPr>
          <w:szCs w:val="24"/>
        </w:rPr>
        <w:t>), and Chinaberry tree (</w:t>
      </w:r>
      <w:r w:rsidRPr="001E0509">
        <w:rPr>
          <w:i/>
          <w:szCs w:val="24"/>
        </w:rPr>
        <w:t>Melia azedarach</w:t>
      </w:r>
      <w:r w:rsidRPr="001E0509">
        <w:rPr>
          <w:szCs w:val="24"/>
        </w:rPr>
        <w:t>). More information about invasive plant management in NATL can be found on the NATL website (</w:t>
      </w:r>
      <w:hyperlink r:id="rId29" w:history="1">
        <w:r w:rsidRPr="00347308">
          <w:rPr>
            <w:rStyle w:val="Hyperlink"/>
            <w:szCs w:val="24"/>
          </w:rPr>
          <w:t>http://natl.ifas.ufl.edu/ecosystems/invasive_control.php</w:t>
        </w:r>
      </w:hyperlink>
      <w:r w:rsidRPr="001E0509">
        <w:rPr>
          <w:szCs w:val="24"/>
        </w:rPr>
        <w:t>).</w:t>
      </w:r>
    </w:p>
    <w:p w:rsidR="00E712CD" w:rsidRDefault="007D275E" w:rsidP="002A4381">
      <w:pPr>
        <w:rPr>
          <w:szCs w:val="24"/>
        </w:rPr>
      </w:pPr>
      <w:r w:rsidRPr="001E0509">
        <w:rPr>
          <w:szCs w:val="24"/>
        </w:rPr>
        <w:t>To help raise awareness in NATL, we have developed a new 3x2 sign called “NATL’s Most Wanted” which will be printed at Color Reflections. This sign has pictures as well as informational text regarding coral ardisia, Japanese climbing fern, skunk vine, and cat’s claw.</w:t>
      </w:r>
    </w:p>
    <w:p w:rsidR="00E712CD" w:rsidRDefault="00E712CD" w:rsidP="002A4381">
      <w:pPr>
        <w:rPr>
          <w:szCs w:val="24"/>
        </w:rPr>
      </w:pPr>
    </w:p>
    <w:p w:rsidR="00E712CD" w:rsidRDefault="00E712CD" w:rsidP="002A4381">
      <w:pPr>
        <w:rPr>
          <w:szCs w:val="24"/>
        </w:rPr>
      </w:pPr>
    </w:p>
    <w:p w:rsidR="00E712CD" w:rsidRDefault="00E712CD" w:rsidP="002A4381">
      <w:pPr>
        <w:rPr>
          <w:szCs w:val="24"/>
        </w:rPr>
      </w:pPr>
    </w:p>
    <w:p w:rsidR="00E712CD" w:rsidRDefault="00E712CD" w:rsidP="002A4381">
      <w:pPr>
        <w:rPr>
          <w:szCs w:val="24"/>
        </w:rPr>
      </w:pPr>
    </w:p>
    <w:p w:rsidR="00E712CD" w:rsidRDefault="00E712CD" w:rsidP="002A4381">
      <w:pPr>
        <w:rPr>
          <w:szCs w:val="24"/>
        </w:rPr>
      </w:pPr>
    </w:p>
    <w:p w:rsidR="008041C6" w:rsidRDefault="008041C6" w:rsidP="002A4381">
      <w:pPr>
        <w:rPr>
          <w:rFonts w:ascii="Arial" w:hAnsi="Arial" w:cs="Arial"/>
          <w:b/>
          <w:bCs/>
          <w:i/>
        </w:rPr>
        <w:sectPr w:rsidR="008041C6" w:rsidSect="00FF776B">
          <w:pgSz w:w="12240" w:h="15840"/>
          <w:pgMar w:top="1440" w:right="1440" w:bottom="1440" w:left="1440" w:header="720" w:footer="720" w:gutter="0"/>
          <w:cols w:space="720"/>
          <w:docGrid w:linePitch="360"/>
        </w:sectPr>
      </w:pPr>
    </w:p>
    <w:p w:rsidR="00E712CD" w:rsidRDefault="00E712CD" w:rsidP="002A4381">
      <w:pPr>
        <w:rPr>
          <w:rFonts w:ascii="Arial" w:hAnsi="Arial" w:cs="Arial"/>
          <w:b/>
          <w:bCs/>
        </w:rPr>
      </w:pPr>
      <w:r>
        <w:rPr>
          <w:rFonts w:ascii="Arial" w:hAnsi="Arial" w:cs="Arial"/>
          <w:b/>
          <w:bCs/>
          <w:i/>
        </w:rPr>
        <w:t>Appendix 7:</w:t>
      </w:r>
      <w:r>
        <w:rPr>
          <w:rFonts w:ascii="Arial" w:hAnsi="Arial" w:cs="Arial"/>
          <w:b/>
          <w:bCs/>
        </w:rPr>
        <w:t xml:space="preserve"> Updated NATL Roster</w:t>
      </w:r>
    </w:p>
    <w:p w:rsidR="00E712CD" w:rsidRDefault="00DF68B4" w:rsidP="002A4381">
      <w:pPr>
        <w:rPr>
          <w:rFonts w:ascii="Arial" w:hAnsi="Arial" w:cs="Arial"/>
          <w:b/>
          <w:bCs/>
        </w:rPr>
      </w:pPr>
      <w:r w:rsidRPr="00DF68B4">
        <w:rPr>
          <w:noProof/>
        </w:rPr>
        <w:drawing>
          <wp:anchor distT="0" distB="0" distL="114300" distR="114300" simplePos="0" relativeHeight="251658240" behindDoc="0" locked="0" layoutInCell="1" allowOverlap="1">
            <wp:simplePos x="0" y="0"/>
            <wp:positionH relativeFrom="margin">
              <wp:posOffset>-752475</wp:posOffset>
            </wp:positionH>
            <wp:positionV relativeFrom="margin">
              <wp:posOffset>494665</wp:posOffset>
            </wp:positionV>
            <wp:extent cx="8996680" cy="39147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96680" cy="3914775"/>
                    </a:xfrm>
                    <a:prstGeom prst="rect">
                      <a:avLst/>
                    </a:prstGeom>
                    <a:noFill/>
                    <a:ln>
                      <a:noFill/>
                    </a:ln>
                  </pic:spPr>
                </pic:pic>
              </a:graphicData>
            </a:graphic>
          </wp:anchor>
        </w:drawing>
      </w:r>
    </w:p>
    <w:p w:rsidR="00E712CD" w:rsidRDefault="00E712CD"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p>
    <w:p w:rsidR="009F47FE" w:rsidRDefault="009F47FE" w:rsidP="002A4381">
      <w:pPr>
        <w:rPr>
          <w:rFonts w:ascii="Arial" w:hAnsi="Arial" w:cs="Arial"/>
          <w:b/>
          <w:bCs/>
        </w:rPr>
      </w:pPr>
      <w:r w:rsidRPr="009F47FE">
        <w:rPr>
          <w:rFonts w:ascii="Arial" w:hAnsi="Arial" w:cs="Arial"/>
          <w:b/>
          <w:bCs/>
          <w:i/>
        </w:rPr>
        <w:t>Appendix 8:</w:t>
      </w:r>
      <w:r>
        <w:rPr>
          <w:rFonts w:ascii="Arial" w:hAnsi="Arial" w:cs="Arial"/>
          <w:b/>
          <w:bCs/>
        </w:rPr>
        <w:t xml:space="preserve"> Group Photo</w:t>
      </w:r>
    </w:p>
    <w:p w:rsidR="00F147EF" w:rsidRDefault="00F147EF" w:rsidP="002A4381">
      <w:pPr>
        <w:rPr>
          <w:rFonts w:ascii="Arial" w:hAnsi="Arial" w:cs="Arial"/>
          <w:b/>
          <w:bCs/>
        </w:rPr>
      </w:pPr>
    </w:p>
    <w:p w:rsidR="009F47FE" w:rsidRPr="00E712CD" w:rsidRDefault="009F47FE" w:rsidP="002A4381">
      <w:pPr>
        <w:rPr>
          <w:rFonts w:ascii="Arial" w:hAnsi="Arial" w:cs="Arial"/>
          <w:b/>
          <w:bCs/>
        </w:rPr>
      </w:pPr>
      <w:r>
        <w:rPr>
          <w:rFonts w:ascii="Arial" w:hAnsi="Arial" w:cs="Arial"/>
          <w:b/>
          <w:bCs/>
          <w:noProof/>
        </w:rPr>
        <w:drawing>
          <wp:inline distT="0" distB="0" distL="0" distR="0">
            <wp:extent cx="7848600" cy="523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R_0217.jpg"/>
                    <pic:cNvPicPr/>
                  </pic:nvPicPr>
                  <pic:blipFill>
                    <a:blip r:embed="rId31">
                      <a:extLst>
                        <a:ext uri="{28A0092B-C50C-407E-A947-70E740481C1C}">
                          <a14:useLocalDpi xmlns:a14="http://schemas.microsoft.com/office/drawing/2010/main" val="0"/>
                        </a:ext>
                      </a:extLst>
                    </a:blip>
                    <a:stretch>
                      <a:fillRect/>
                    </a:stretch>
                  </pic:blipFill>
                  <pic:spPr>
                    <a:xfrm>
                      <a:off x="0" y="0"/>
                      <a:ext cx="7848600" cy="5232400"/>
                    </a:xfrm>
                    <a:prstGeom prst="rect">
                      <a:avLst/>
                    </a:prstGeom>
                  </pic:spPr>
                </pic:pic>
              </a:graphicData>
            </a:graphic>
          </wp:inline>
        </w:drawing>
      </w:r>
    </w:p>
    <w:sectPr w:rsidR="009F47FE" w:rsidRPr="00E712CD" w:rsidSect="008041C6">
      <w:pgSz w:w="15840" w:h="12240" w:orient="landscape"/>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8166D61" w15:done="0"/>
  <w15:commentEx w15:paraId="7CC0610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2AC1" w:rsidRDefault="00EC2AC1" w:rsidP="001458AD">
      <w:r>
        <w:separator/>
      </w:r>
    </w:p>
  </w:endnote>
  <w:endnote w:type="continuationSeparator" w:id="0">
    <w:p w:rsidR="00EC2AC1" w:rsidRDefault="00EC2AC1" w:rsidP="001458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2AC1" w:rsidRDefault="00EC2AC1" w:rsidP="006A5B0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C2AC1" w:rsidRDefault="00EC2AC1" w:rsidP="007A40A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2AC1" w:rsidRDefault="00EC2AC1" w:rsidP="006A5B0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D7CB6">
      <w:rPr>
        <w:rStyle w:val="PageNumber"/>
        <w:noProof/>
      </w:rPr>
      <w:t>1</w:t>
    </w:r>
    <w:r>
      <w:rPr>
        <w:rStyle w:val="PageNumber"/>
      </w:rPr>
      <w:fldChar w:fldCharType="end"/>
    </w:r>
  </w:p>
  <w:p w:rsidR="00EC2AC1" w:rsidRDefault="00EC2AC1" w:rsidP="007A40A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2AC1" w:rsidRDefault="00EC2AC1" w:rsidP="001458AD">
      <w:r>
        <w:separator/>
      </w:r>
    </w:p>
  </w:footnote>
  <w:footnote w:type="continuationSeparator" w:id="0">
    <w:p w:rsidR="00EC2AC1" w:rsidRDefault="00EC2AC1" w:rsidP="001458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2AC1" w:rsidRDefault="00EC2AC1">
    <w:pPr>
      <w:pStyle w:val="Header"/>
    </w:pPr>
    <w:r>
      <w:t>NAAC Fall 2014 Meeting Minutes</w:t>
    </w:r>
  </w:p>
  <w:p w:rsidR="00EC2AC1" w:rsidRDefault="00EC2AC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6F67C6"/>
    <w:multiLevelType w:val="hybridMultilevel"/>
    <w:tmpl w:val="D1263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C116444"/>
    <w:multiLevelType w:val="hybridMultilevel"/>
    <w:tmpl w:val="9F46EC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0051C07"/>
    <w:multiLevelType w:val="hybridMultilevel"/>
    <w:tmpl w:val="D78E0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23F776E"/>
    <w:multiLevelType w:val="hybridMultilevel"/>
    <w:tmpl w:val="02527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06493B"/>
    <w:multiLevelType w:val="hybridMultilevel"/>
    <w:tmpl w:val="42C6F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B604F8"/>
    <w:multiLevelType w:val="hybridMultilevel"/>
    <w:tmpl w:val="205A93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BE45B3"/>
    <w:multiLevelType w:val="hybridMultilevel"/>
    <w:tmpl w:val="90EC47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6656E6F"/>
    <w:multiLevelType w:val="hybridMultilevel"/>
    <w:tmpl w:val="8A766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D261C16"/>
    <w:multiLevelType w:val="multilevel"/>
    <w:tmpl w:val="73A03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D4A7CA3"/>
    <w:multiLevelType w:val="hybridMultilevel"/>
    <w:tmpl w:val="CBFC1A68"/>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FA7383E"/>
    <w:multiLevelType w:val="hybridMultilevel"/>
    <w:tmpl w:val="A7C6CC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2910473"/>
    <w:multiLevelType w:val="hybridMultilevel"/>
    <w:tmpl w:val="BA468426"/>
    <w:lvl w:ilvl="0" w:tplc="0409000F">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4E31E0D"/>
    <w:multiLevelType w:val="hybridMultilevel"/>
    <w:tmpl w:val="28800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55D3D6C"/>
    <w:multiLevelType w:val="hybridMultilevel"/>
    <w:tmpl w:val="37065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73F02F8"/>
    <w:multiLevelType w:val="hybridMultilevel"/>
    <w:tmpl w:val="04B84710"/>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DE57BDC"/>
    <w:multiLevelType w:val="hybridMultilevel"/>
    <w:tmpl w:val="B1C2E606"/>
    <w:lvl w:ilvl="0" w:tplc="D4D44EF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3"/>
  </w:num>
  <w:num w:numId="3">
    <w:abstractNumId w:val="7"/>
  </w:num>
  <w:num w:numId="4">
    <w:abstractNumId w:val="4"/>
  </w:num>
  <w:num w:numId="5">
    <w:abstractNumId w:val="6"/>
  </w:num>
  <w:num w:numId="6">
    <w:abstractNumId w:val="0"/>
  </w:num>
  <w:num w:numId="7">
    <w:abstractNumId w:val="5"/>
  </w:num>
  <w:num w:numId="8">
    <w:abstractNumId w:val="10"/>
  </w:num>
  <w:num w:numId="9">
    <w:abstractNumId w:val="9"/>
  </w:num>
  <w:num w:numId="10">
    <w:abstractNumId w:val="14"/>
  </w:num>
  <w:num w:numId="11">
    <w:abstractNumId w:val="11"/>
  </w:num>
  <w:num w:numId="12">
    <w:abstractNumId w:val="3"/>
  </w:num>
  <w:num w:numId="13">
    <w:abstractNumId w:val="8"/>
  </w:num>
  <w:num w:numId="14">
    <w:abstractNumId w:val="12"/>
  </w:num>
  <w:num w:numId="15">
    <w:abstractNumId w:val="15"/>
  </w:num>
  <w:num w:numId="16">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illett-Kaufman, Jennifer L.">
    <w15:presenceInfo w15:providerId="AD" w15:userId="S-1-5-21-1308237860-4193317556-336787646-610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031E"/>
    <w:rsid w:val="00001E47"/>
    <w:rsid w:val="00014F14"/>
    <w:rsid w:val="00025F79"/>
    <w:rsid w:val="000471EC"/>
    <w:rsid w:val="00074637"/>
    <w:rsid w:val="00083D92"/>
    <w:rsid w:val="000B626B"/>
    <w:rsid w:val="000B63E8"/>
    <w:rsid w:val="000C644E"/>
    <w:rsid w:val="000C71EE"/>
    <w:rsid w:val="000D112C"/>
    <w:rsid w:val="000E1494"/>
    <w:rsid w:val="000E4824"/>
    <w:rsid w:val="000E5F07"/>
    <w:rsid w:val="000E630E"/>
    <w:rsid w:val="001124C5"/>
    <w:rsid w:val="00114E28"/>
    <w:rsid w:val="0012669D"/>
    <w:rsid w:val="00135146"/>
    <w:rsid w:val="001458AD"/>
    <w:rsid w:val="0014680B"/>
    <w:rsid w:val="00150D41"/>
    <w:rsid w:val="00173135"/>
    <w:rsid w:val="00181221"/>
    <w:rsid w:val="001A4743"/>
    <w:rsid w:val="001D4F81"/>
    <w:rsid w:val="001E0F0A"/>
    <w:rsid w:val="001F466F"/>
    <w:rsid w:val="001F7C60"/>
    <w:rsid w:val="00207180"/>
    <w:rsid w:val="0021133C"/>
    <w:rsid w:val="00214299"/>
    <w:rsid w:val="002532A8"/>
    <w:rsid w:val="002864A3"/>
    <w:rsid w:val="00292534"/>
    <w:rsid w:val="00293CAC"/>
    <w:rsid w:val="002A4381"/>
    <w:rsid w:val="002C477E"/>
    <w:rsid w:val="002C6434"/>
    <w:rsid w:val="002D3A63"/>
    <w:rsid w:val="002D67FD"/>
    <w:rsid w:val="00304BF6"/>
    <w:rsid w:val="003134F0"/>
    <w:rsid w:val="0032092E"/>
    <w:rsid w:val="00323410"/>
    <w:rsid w:val="00342B42"/>
    <w:rsid w:val="00343221"/>
    <w:rsid w:val="00364808"/>
    <w:rsid w:val="0037638E"/>
    <w:rsid w:val="0038692F"/>
    <w:rsid w:val="003943FB"/>
    <w:rsid w:val="003D7CB6"/>
    <w:rsid w:val="003E1216"/>
    <w:rsid w:val="003E3560"/>
    <w:rsid w:val="003E666B"/>
    <w:rsid w:val="0042252C"/>
    <w:rsid w:val="00440592"/>
    <w:rsid w:val="00444A32"/>
    <w:rsid w:val="00447ABE"/>
    <w:rsid w:val="004A73B4"/>
    <w:rsid w:val="004B440F"/>
    <w:rsid w:val="004C2304"/>
    <w:rsid w:val="004D0956"/>
    <w:rsid w:val="004D2A80"/>
    <w:rsid w:val="004D3E7D"/>
    <w:rsid w:val="004D761D"/>
    <w:rsid w:val="00504105"/>
    <w:rsid w:val="0051397B"/>
    <w:rsid w:val="00557237"/>
    <w:rsid w:val="005823BE"/>
    <w:rsid w:val="0059031E"/>
    <w:rsid w:val="005909BD"/>
    <w:rsid w:val="005A52F6"/>
    <w:rsid w:val="005D5773"/>
    <w:rsid w:val="00604CA2"/>
    <w:rsid w:val="006052B0"/>
    <w:rsid w:val="00613BF3"/>
    <w:rsid w:val="00654361"/>
    <w:rsid w:val="00655346"/>
    <w:rsid w:val="00656FC1"/>
    <w:rsid w:val="0066306B"/>
    <w:rsid w:val="00675172"/>
    <w:rsid w:val="006A5B08"/>
    <w:rsid w:val="006A5C31"/>
    <w:rsid w:val="006B3429"/>
    <w:rsid w:val="006B58D1"/>
    <w:rsid w:val="006C2D03"/>
    <w:rsid w:val="006C2D75"/>
    <w:rsid w:val="006D5256"/>
    <w:rsid w:val="006E0121"/>
    <w:rsid w:val="006E0FEB"/>
    <w:rsid w:val="0071372E"/>
    <w:rsid w:val="007150A7"/>
    <w:rsid w:val="007317D7"/>
    <w:rsid w:val="007508DE"/>
    <w:rsid w:val="00773D08"/>
    <w:rsid w:val="007A40AF"/>
    <w:rsid w:val="007B18DC"/>
    <w:rsid w:val="007B3F66"/>
    <w:rsid w:val="007C5D59"/>
    <w:rsid w:val="007D275E"/>
    <w:rsid w:val="007D53F0"/>
    <w:rsid w:val="007D64A4"/>
    <w:rsid w:val="007E5DEB"/>
    <w:rsid w:val="008041C6"/>
    <w:rsid w:val="00805BD5"/>
    <w:rsid w:val="00805D2B"/>
    <w:rsid w:val="008309F1"/>
    <w:rsid w:val="0083298F"/>
    <w:rsid w:val="00835806"/>
    <w:rsid w:val="00867D53"/>
    <w:rsid w:val="00876422"/>
    <w:rsid w:val="008911FF"/>
    <w:rsid w:val="008965F0"/>
    <w:rsid w:val="008979E3"/>
    <w:rsid w:val="008B02BB"/>
    <w:rsid w:val="008D2D2D"/>
    <w:rsid w:val="008F17DB"/>
    <w:rsid w:val="008F55A0"/>
    <w:rsid w:val="00935A4F"/>
    <w:rsid w:val="00963F3F"/>
    <w:rsid w:val="00965409"/>
    <w:rsid w:val="009C5D37"/>
    <w:rsid w:val="009D1783"/>
    <w:rsid w:val="009E2BF0"/>
    <w:rsid w:val="009F47FE"/>
    <w:rsid w:val="009F63CB"/>
    <w:rsid w:val="00A0122B"/>
    <w:rsid w:val="00A0232A"/>
    <w:rsid w:val="00A3751E"/>
    <w:rsid w:val="00A45E18"/>
    <w:rsid w:val="00AD4D78"/>
    <w:rsid w:val="00B15781"/>
    <w:rsid w:val="00B1641F"/>
    <w:rsid w:val="00B2050B"/>
    <w:rsid w:val="00BA1527"/>
    <w:rsid w:val="00BB21F2"/>
    <w:rsid w:val="00BC0051"/>
    <w:rsid w:val="00BE02D8"/>
    <w:rsid w:val="00BF4DF4"/>
    <w:rsid w:val="00C03209"/>
    <w:rsid w:val="00C33096"/>
    <w:rsid w:val="00C332F5"/>
    <w:rsid w:val="00C33C12"/>
    <w:rsid w:val="00C35C75"/>
    <w:rsid w:val="00C80A0C"/>
    <w:rsid w:val="00C879EF"/>
    <w:rsid w:val="00C91BA8"/>
    <w:rsid w:val="00CB104C"/>
    <w:rsid w:val="00CD6724"/>
    <w:rsid w:val="00CE11F2"/>
    <w:rsid w:val="00D23653"/>
    <w:rsid w:val="00D412E7"/>
    <w:rsid w:val="00D50808"/>
    <w:rsid w:val="00D55C1D"/>
    <w:rsid w:val="00D601DF"/>
    <w:rsid w:val="00D62FFC"/>
    <w:rsid w:val="00D63EF4"/>
    <w:rsid w:val="00D7424B"/>
    <w:rsid w:val="00D922D5"/>
    <w:rsid w:val="00DA4B57"/>
    <w:rsid w:val="00DB0733"/>
    <w:rsid w:val="00DB3579"/>
    <w:rsid w:val="00DE3143"/>
    <w:rsid w:val="00DF68B4"/>
    <w:rsid w:val="00E00616"/>
    <w:rsid w:val="00E03A20"/>
    <w:rsid w:val="00E04502"/>
    <w:rsid w:val="00E0527E"/>
    <w:rsid w:val="00E1707C"/>
    <w:rsid w:val="00E21C5F"/>
    <w:rsid w:val="00E46164"/>
    <w:rsid w:val="00E712CD"/>
    <w:rsid w:val="00E8472B"/>
    <w:rsid w:val="00E9358D"/>
    <w:rsid w:val="00EA7BF2"/>
    <w:rsid w:val="00EB3B4A"/>
    <w:rsid w:val="00EC1878"/>
    <w:rsid w:val="00EC2AC1"/>
    <w:rsid w:val="00EC63BF"/>
    <w:rsid w:val="00ED3234"/>
    <w:rsid w:val="00ED53B3"/>
    <w:rsid w:val="00F027FC"/>
    <w:rsid w:val="00F02838"/>
    <w:rsid w:val="00F06859"/>
    <w:rsid w:val="00F147EF"/>
    <w:rsid w:val="00F27FC5"/>
    <w:rsid w:val="00F3028A"/>
    <w:rsid w:val="00F36989"/>
    <w:rsid w:val="00F37BE1"/>
    <w:rsid w:val="00F56E94"/>
    <w:rsid w:val="00FD2319"/>
    <w:rsid w:val="00FE3B7D"/>
    <w:rsid w:val="00FF77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1216"/>
    <w:pPr>
      <w:spacing w:after="0" w:line="240" w:lineRule="auto"/>
    </w:pPr>
    <w:rPr>
      <w:rFonts w:ascii="Times New Roman" w:hAnsi="Times New Roman" w:cs="Times New Roman"/>
      <w:sz w:val="24"/>
    </w:rPr>
  </w:style>
  <w:style w:type="paragraph" w:styleId="Heading1">
    <w:name w:val="heading 1"/>
    <w:basedOn w:val="Normal"/>
    <w:link w:val="Heading1Char"/>
    <w:uiPriority w:val="9"/>
    <w:qFormat/>
    <w:rsid w:val="00DE3143"/>
    <w:pPr>
      <w:outlineLvl w:val="0"/>
    </w:pPr>
    <w:rPr>
      <w:rFonts w:eastAsia="Times New Roman"/>
      <w:kern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A4743"/>
    <w:pPr>
      <w:ind w:left="720"/>
      <w:contextualSpacing/>
    </w:pPr>
    <w:rPr>
      <w:rFonts w:asciiTheme="minorHAnsi" w:eastAsiaTheme="minorEastAsia" w:hAnsiTheme="minorHAnsi"/>
      <w:sz w:val="22"/>
    </w:rPr>
  </w:style>
  <w:style w:type="character" w:styleId="Hyperlink">
    <w:name w:val="Hyperlink"/>
    <w:basedOn w:val="DefaultParagraphFont"/>
    <w:uiPriority w:val="99"/>
    <w:unhideWhenUsed/>
    <w:rsid w:val="00C332F5"/>
    <w:rPr>
      <w:color w:val="0000FF" w:themeColor="hyperlink"/>
      <w:u w:val="single"/>
    </w:rPr>
  </w:style>
  <w:style w:type="paragraph" w:styleId="BalloonText">
    <w:name w:val="Balloon Text"/>
    <w:basedOn w:val="Normal"/>
    <w:link w:val="BalloonTextChar"/>
    <w:uiPriority w:val="99"/>
    <w:semiHidden/>
    <w:unhideWhenUsed/>
    <w:rsid w:val="000D11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D112C"/>
    <w:rPr>
      <w:rFonts w:ascii="Lucida Grande" w:hAnsi="Lucida Grande" w:cs="Lucida Grande"/>
      <w:sz w:val="18"/>
      <w:szCs w:val="18"/>
    </w:rPr>
  </w:style>
  <w:style w:type="table" w:styleId="TableGrid">
    <w:name w:val="Table Grid"/>
    <w:basedOn w:val="TableNormal"/>
    <w:uiPriority w:val="59"/>
    <w:rsid w:val="002A438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A4381"/>
    <w:rPr>
      <w:b/>
      <w:bCs/>
    </w:rPr>
  </w:style>
  <w:style w:type="paragraph" w:styleId="Header">
    <w:name w:val="header"/>
    <w:basedOn w:val="Normal"/>
    <w:link w:val="HeaderChar"/>
    <w:uiPriority w:val="99"/>
    <w:unhideWhenUsed/>
    <w:rsid w:val="001458AD"/>
    <w:pPr>
      <w:tabs>
        <w:tab w:val="center" w:pos="4680"/>
        <w:tab w:val="right" w:pos="9360"/>
      </w:tabs>
    </w:pPr>
  </w:style>
  <w:style w:type="character" w:customStyle="1" w:styleId="HeaderChar">
    <w:name w:val="Header Char"/>
    <w:basedOn w:val="DefaultParagraphFont"/>
    <w:link w:val="Header"/>
    <w:uiPriority w:val="99"/>
    <w:rsid w:val="001458AD"/>
    <w:rPr>
      <w:rFonts w:ascii="Times New Roman" w:hAnsi="Times New Roman" w:cs="Times New Roman"/>
      <w:sz w:val="24"/>
    </w:rPr>
  </w:style>
  <w:style w:type="paragraph" w:styleId="Footer">
    <w:name w:val="footer"/>
    <w:basedOn w:val="Normal"/>
    <w:link w:val="FooterChar"/>
    <w:uiPriority w:val="99"/>
    <w:unhideWhenUsed/>
    <w:rsid w:val="001458AD"/>
    <w:pPr>
      <w:tabs>
        <w:tab w:val="center" w:pos="4680"/>
        <w:tab w:val="right" w:pos="9360"/>
      </w:tabs>
    </w:pPr>
  </w:style>
  <w:style w:type="character" w:customStyle="1" w:styleId="FooterChar">
    <w:name w:val="Footer Char"/>
    <w:basedOn w:val="DefaultParagraphFont"/>
    <w:link w:val="Footer"/>
    <w:uiPriority w:val="99"/>
    <w:rsid w:val="001458AD"/>
    <w:rPr>
      <w:rFonts w:ascii="Times New Roman" w:hAnsi="Times New Roman" w:cs="Times New Roman"/>
      <w:sz w:val="24"/>
    </w:rPr>
  </w:style>
  <w:style w:type="character" w:styleId="CommentReference">
    <w:name w:val="annotation reference"/>
    <w:basedOn w:val="DefaultParagraphFont"/>
    <w:uiPriority w:val="99"/>
    <w:semiHidden/>
    <w:unhideWhenUsed/>
    <w:rsid w:val="00C33C12"/>
    <w:rPr>
      <w:sz w:val="16"/>
      <w:szCs w:val="16"/>
    </w:rPr>
  </w:style>
  <w:style w:type="paragraph" w:styleId="CommentText">
    <w:name w:val="annotation text"/>
    <w:basedOn w:val="Normal"/>
    <w:link w:val="CommentTextChar"/>
    <w:uiPriority w:val="99"/>
    <w:semiHidden/>
    <w:unhideWhenUsed/>
    <w:rsid w:val="00C33C12"/>
    <w:rPr>
      <w:sz w:val="20"/>
      <w:szCs w:val="20"/>
    </w:rPr>
  </w:style>
  <w:style w:type="character" w:customStyle="1" w:styleId="CommentTextChar">
    <w:name w:val="Comment Text Char"/>
    <w:basedOn w:val="DefaultParagraphFont"/>
    <w:link w:val="CommentText"/>
    <w:uiPriority w:val="99"/>
    <w:semiHidden/>
    <w:rsid w:val="00C33C12"/>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33C12"/>
    <w:rPr>
      <w:b/>
      <w:bCs/>
    </w:rPr>
  </w:style>
  <w:style w:type="character" w:customStyle="1" w:styleId="CommentSubjectChar">
    <w:name w:val="Comment Subject Char"/>
    <w:basedOn w:val="CommentTextChar"/>
    <w:link w:val="CommentSubject"/>
    <w:uiPriority w:val="99"/>
    <w:semiHidden/>
    <w:rsid w:val="00C33C12"/>
    <w:rPr>
      <w:rFonts w:ascii="Times New Roman" w:hAnsi="Times New Roman" w:cs="Times New Roman"/>
      <w:b/>
      <w:bCs/>
      <w:sz w:val="20"/>
      <w:szCs w:val="20"/>
    </w:rPr>
  </w:style>
  <w:style w:type="character" w:customStyle="1" w:styleId="Heading1Char">
    <w:name w:val="Heading 1 Char"/>
    <w:basedOn w:val="DefaultParagraphFont"/>
    <w:link w:val="Heading1"/>
    <w:uiPriority w:val="9"/>
    <w:rsid w:val="00DE3143"/>
    <w:rPr>
      <w:rFonts w:ascii="Times New Roman" w:eastAsia="Times New Roman" w:hAnsi="Times New Roman" w:cs="Times New Roman"/>
      <w:kern w:val="36"/>
      <w:sz w:val="24"/>
      <w:szCs w:val="24"/>
    </w:rPr>
  </w:style>
  <w:style w:type="paragraph" w:styleId="PlainText">
    <w:name w:val="Plain Text"/>
    <w:basedOn w:val="Normal"/>
    <w:link w:val="PlainTextChar"/>
    <w:uiPriority w:val="99"/>
    <w:unhideWhenUsed/>
    <w:rsid w:val="00DE3143"/>
    <w:rPr>
      <w:rFonts w:ascii="Consolas" w:eastAsiaTheme="minorEastAsia" w:hAnsi="Consolas"/>
      <w:sz w:val="21"/>
      <w:szCs w:val="21"/>
    </w:rPr>
  </w:style>
  <w:style w:type="character" w:customStyle="1" w:styleId="PlainTextChar">
    <w:name w:val="Plain Text Char"/>
    <w:basedOn w:val="DefaultParagraphFont"/>
    <w:link w:val="PlainText"/>
    <w:uiPriority w:val="99"/>
    <w:rsid w:val="00DE3143"/>
    <w:rPr>
      <w:rFonts w:ascii="Consolas" w:eastAsiaTheme="minorEastAsia" w:hAnsi="Consolas" w:cs="Times New Roman"/>
      <w:sz w:val="21"/>
      <w:szCs w:val="21"/>
    </w:rPr>
  </w:style>
  <w:style w:type="character" w:styleId="PageNumber">
    <w:name w:val="page number"/>
    <w:basedOn w:val="DefaultParagraphFont"/>
    <w:uiPriority w:val="99"/>
    <w:semiHidden/>
    <w:unhideWhenUsed/>
    <w:rsid w:val="007A40AF"/>
  </w:style>
  <w:style w:type="character" w:styleId="Emphasis">
    <w:name w:val="Emphasis"/>
    <w:basedOn w:val="DefaultParagraphFont"/>
    <w:uiPriority w:val="20"/>
    <w:qFormat/>
    <w:rsid w:val="005909BD"/>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1216"/>
    <w:pPr>
      <w:spacing w:after="0" w:line="240" w:lineRule="auto"/>
    </w:pPr>
    <w:rPr>
      <w:rFonts w:ascii="Times New Roman" w:hAnsi="Times New Roman" w:cs="Times New Roman"/>
      <w:sz w:val="24"/>
    </w:rPr>
  </w:style>
  <w:style w:type="paragraph" w:styleId="Heading1">
    <w:name w:val="heading 1"/>
    <w:basedOn w:val="Normal"/>
    <w:link w:val="Heading1Char"/>
    <w:uiPriority w:val="9"/>
    <w:qFormat/>
    <w:rsid w:val="00DE3143"/>
    <w:pPr>
      <w:outlineLvl w:val="0"/>
    </w:pPr>
    <w:rPr>
      <w:rFonts w:eastAsia="Times New Roman"/>
      <w:kern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A4743"/>
    <w:pPr>
      <w:ind w:left="720"/>
      <w:contextualSpacing/>
    </w:pPr>
    <w:rPr>
      <w:rFonts w:asciiTheme="minorHAnsi" w:eastAsiaTheme="minorEastAsia" w:hAnsiTheme="minorHAnsi"/>
      <w:sz w:val="22"/>
    </w:rPr>
  </w:style>
  <w:style w:type="character" w:styleId="Hyperlink">
    <w:name w:val="Hyperlink"/>
    <w:basedOn w:val="DefaultParagraphFont"/>
    <w:uiPriority w:val="99"/>
    <w:unhideWhenUsed/>
    <w:rsid w:val="00C332F5"/>
    <w:rPr>
      <w:color w:val="0000FF" w:themeColor="hyperlink"/>
      <w:u w:val="single"/>
    </w:rPr>
  </w:style>
  <w:style w:type="paragraph" w:styleId="BalloonText">
    <w:name w:val="Balloon Text"/>
    <w:basedOn w:val="Normal"/>
    <w:link w:val="BalloonTextChar"/>
    <w:uiPriority w:val="99"/>
    <w:semiHidden/>
    <w:unhideWhenUsed/>
    <w:rsid w:val="000D11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D112C"/>
    <w:rPr>
      <w:rFonts w:ascii="Lucida Grande" w:hAnsi="Lucida Grande" w:cs="Lucida Grande"/>
      <w:sz w:val="18"/>
      <w:szCs w:val="18"/>
    </w:rPr>
  </w:style>
  <w:style w:type="table" w:styleId="TableGrid">
    <w:name w:val="Table Grid"/>
    <w:basedOn w:val="TableNormal"/>
    <w:uiPriority w:val="59"/>
    <w:rsid w:val="002A438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A4381"/>
    <w:rPr>
      <w:b/>
      <w:bCs/>
    </w:rPr>
  </w:style>
  <w:style w:type="paragraph" w:styleId="Header">
    <w:name w:val="header"/>
    <w:basedOn w:val="Normal"/>
    <w:link w:val="HeaderChar"/>
    <w:uiPriority w:val="99"/>
    <w:unhideWhenUsed/>
    <w:rsid w:val="001458AD"/>
    <w:pPr>
      <w:tabs>
        <w:tab w:val="center" w:pos="4680"/>
        <w:tab w:val="right" w:pos="9360"/>
      </w:tabs>
    </w:pPr>
  </w:style>
  <w:style w:type="character" w:customStyle="1" w:styleId="HeaderChar">
    <w:name w:val="Header Char"/>
    <w:basedOn w:val="DefaultParagraphFont"/>
    <w:link w:val="Header"/>
    <w:uiPriority w:val="99"/>
    <w:rsid w:val="001458AD"/>
    <w:rPr>
      <w:rFonts w:ascii="Times New Roman" w:hAnsi="Times New Roman" w:cs="Times New Roman"/>
      <w:sz w:val="24"/>
    </w:rPr>
  </w:style>
  <w:style w:type="paragraph" w:styleId="Footer">
    <w:name w:val="footer"/>
    <w:basedOn w:val="Normal"/>
    <w:link w:val="FooterChar"/>
    <w:uiPriority w:val="99"/>
    <w:unhideWhenUsed/>
    <w:rsid w:val="001458AD"/>
    <w:pPr>
      <w:tabs>
        <w:tab w:val="center" w:pos="4680"/>
        <w:tab w:val="right" w:pos="9360"/>
      </w:tabs>
    </w:pPr>
  </w:style>
  <w:style w:type="character" w:customStyle="1" w:styleId="FooterChar">
    <w:name w:val="Footer Char"/>
    <w:basedOn w:val="DefaultParagraphFont"/>
    <w:link w:val="Footer"/>
    <w:uiPriority w:val="99"/>
    <w:rsid w:val="001458AD"/>
    <w:rPr>
      <w:rFonts w:ascii="Times New Roman" w:hAnsi="Times New Roman" w:cs="Times New Roman"/>
      <w:sz w:val="24"/>
    </w:rPr>
  </w:style>
  <w:style w:type="character" w:styleId="CommentReference">
    <w:name w:val="annotation reference"/>
    <w:basedOn w:val="DefaultParagraphFont"/>
    <w:uiPriority w:val="99"/>
    <w:semiHidden/>
    <w:unhideWhenUsed/>
    <w:rsid w:val="00C33C12"/>
    <w:rPr>
      <w:sz w:val="16"/>
      <w:szCs w:val="16"/>
    </w:rPr>
  </w:style>
  <w:style w:type="paragraph" w:styleId="CommentText">
    <w:name w:val="annotation text"/>
    <w:basedOn w:val="Normal"/>
    <w:link w:val="CommentTextChar"/>
    <w:uiPriority w:val="99"/>
    <w:semiHidden/>
    <w:unhideWhenUsed/>
    <w:rsid w:val="00C33C12"/>
    <w:rPr>
      <w:sz w:val="20"/>
      <w:szCs w:val="20"/>
    </w:rPr>
  </w:style>
  <w:style w:type="character" w:customStyle="1" w:styleId="CommentTextChar">
    <w:name w:val="Comment Text Char"/>
    <w:basedOn w:val="DefaultParagraphFont"/>
    <w:link w:val="CommentText"/>
    <w:uiPriority w:val="99"/>
    <w:semiHidden/>
    <w:rsid w:val="00C33C12"/>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33C12"/>
    <w:rPr>
      <w:b/>
      <w:bCs/>
    </w:rPr>
  </w:style>
  <w:style w:type="character" w:customStyle="1" w:styleId="CommentSubjectChar">
    <w:name w:val="Comment Subject Char"/>
    <w:basedOn w:val="CommentTextChar"/>
    <w:link w:val="CommentSubject"/>
    <w:uiPriority w:val="99"/>
    <w:semiHidden/>
    <w:rsid w:val="00C33C12"/>
    <w:rPr>
      <w:rFonts w:ascii="Times New Roman" w:hAnsi="Times New Roman" w:cs="Times New Roman"/>
      <w:b/>
      <w:bCs/>
      <w:sz w:val="20"/>
      <w:szCs w:val="20"/>
    </w:rPr>
  </w:style>
  <w:style w:type="character" w:customStyle="1" w:styleId="Heading1Char">
    <w:name w:val="Heading 1 Char"/>
    <w:basedOn w:val="DefaultParagraphFont"/>
    <w:link w:val="Heading1"/>
    <w:uiPriority w:val="9"/>
    <w:rsid w:val="00DE3143"/>
    <w:rPr>
      <w:rFonts w:ascii="Times New Roman" w:eastAsia="Times New Roman" w:hAnsi="Times New Roman" w:cs="Times New Roman"/>
      <w:kern w:val="36"/>
      <w:sz w:val="24"/>
      <w:szCs w:val="24"/>
    </w:rPr>
  </w:style>
  <w:style w:type="paragraph" w:styleId="PlainText">
    <w:name w:val="Plain Text"/>
    <w:basedOn w:val="Normal"/>
    <w:link w:val="PlainTextChar"/>
    <w:uiPriority w:val="99"/>
    <w:unhideWhenUsed/>
    <w:rsid w:val="00DE3143"/>
    <w:rPr>
      <w:rFonts w:ascii="Consolas" w:eastAsiaTheme="minorEastAsia" w:hAnsi="Consolas"/>
      <w:sz w:val="21"/>
      <w:szCs w:val="21"/>
    </w:rPr>
  </w:style>
  <w:style w:type="character" w:customStyle="1" w:styleId="PlainTextChar">
    <w:name w:val="Plain Text Char"/>
    <w:basedOn w:val="DefaultParagraphFont"/>
    <w:link w:val="PlainText"/>
    <w:uiPriority w:val="99"/>
    <w:rsid w:val="00DE3143"/>
    <w:rPr>
      <w:rFonts w:ascii="Consolas" w:eastAsiaTheme="minorEastAsia" w:hAnsi="Consolas" w:cs="Times New Roman"/>
      <w:sz w:val="21"/>
      <w:szCs w:val="21"/>
    </w:rPr>
  </w:style>
  <w:style w:type="character" w:styleId="PageNumber">
    <w:name w:val="page number"/>
    <w:basedOn w:val="DefaultParagraphFont"/>
    <w:uiPriority w:val="99"/>
    <w:semiHidden/>
    <w:unhideWhenUsed/>
    <w:rsid w:val="007A40AF"/>
  </w:style>
  <w:style w:type="character" w:styleId="Emphasis">
    <w:name w:val="Emphasis"/>
    <w:basedOn w:val="DefaultParagraphFont"/>
    <w:uiPriority w:val="20"/>
    <w:qFormat/>
    <w:rsid w:val="005909B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4940">
      <w:bodyDiv w:val="1"/>
      <w:marLeft w:val="0"/>
      <w:marRight w:val="0"/>
      <w:marTop w:val="0"/>
      <w:marBottom w:val="0"/>
      <w:divBdr>
        <w:top w:val="none" w:sz="0" w:space="0" w:color="auto"/>
        <w:left w:val="none" w:sz="0" w:space="0" w:color="auto"/>
        <w:bottom w:val="none" w:sz="0" w:space="0" w:color="auto"/>
        <w:right w:val="none" w:sz="0" w:space="0" w:color="auto"/>
      </w:divBdr>
    </w:div>
    <w:div w:id="29696363">
      <w:bodyDiv w:val="1"/>
      <w:marLeft w:val="0"/>
      <w:marRight w:val="0"/>
      <w:marTop w:val="0"/>
      <w:marBottom w:val="0"/>
      <w:divBdr>
        <w:top w:val="none" w:sz="0" w:space="0" w:color="auto"/>
        <w:left w:val="none" w:sz="0" w:space="0" w:color="auto"/>
        <w:bottom w:val="none" w:sz="0" w:space="0" w:color="auto"/>
        <w:right w:val="none" w:sz="0" w:space="0" w:color="auto"/>
      </w:divBdr>
    </w:div>
    <w:div w:id="274022912">
      <w:bodyDiv w:val="1"/>
      <w:marLeft w:val="0"/>
      <w:marRight w:val="0"/>
      <w:marTop w:val="0"/>
      <w:marBottom w:val="0"/>
      <w:divBdr>
        <w:top w:val="none" w:sz="0" w:space="0" w:color="auto"/>
        <w:left w:val="none" w:sz="0" w:space="0" w:color="auto"/>
        <w:bottom w:val="none" w:sz="0" w:space="0" w:color="auto"/>
        <w:right w:val="none" w:sz="0" w:space="0" w:color="auto"/>
      </w:divBdr>
    </w:div>
    <w:div w:id="985668251">
      <w:bodyDiv w:val="1"/>
      <w:marLeft w:val="0"/>
      <w:marRight w:val="0"/>
      <w:marTop w:val="0"/>
      <w:marBottom w:val="0"/>
      <w:divBdr>
        <w:top w:val="none" w:sz="0" w:space="0" w:color="auto"/>
        <w:left w:val="none" w:sz="0" w:space="0" w:color="auto"/>
        <w:bottom w:val="none" w:sz="0" w:space="0" w:color="auto"/>
        <w:right w:val="none" w:sz="0" w:space="0" w:color="auto"/>
      </w:divBdr>
    </w:div>
    <w:div w:id="1442649802">
      <w:bodyDiv w:val="1"/>
      <w:marLeft w:val="0"/>
      <w:marRight w:val="0"/>
      <w:marTop w:val="0"/>
      <w:marBottom w:val="0"/>
      <w:divBdr>
        <w:top w:val="none" w:sz="0" w:space="0" w:color="auto"/>
        <w:left w:val="none" w:sz="0" w:space="0" w:color="auto"/>
        <w:bottom w:val="none" w:sz="0" w:space="0" w:color="auto"/>
        <w:right w:val="none" w:sz="0" w:space="0" w:color="auto"/>
      </w:divBdr>
    </w:div>
    <w:div w:id="1817646672">
      <w:bodyDiv w:val="1"/>
      <w:marLeft w:val="0"/>
      <w:marRight w:val="0"/>
      <w:marTop w:val="0"/>
      <w:marBottom w:val="0"/>
      <w:divBdr>
        <w:top w:val="none" w:sz="0" w:space="0" w:color="auto"/>
        <w:left w:val="none" w:sz="0" w:space="0" w:color="auto"/>
        <w:bottom w:val="none" w:sz="0" w:space="0" w:color="auto"/>
        <w:right w:val="none" w:sz="0" w:space="0" w:color="auto"/>
      </w:divBdr>
    </w:div>
    <w:div w:id="1971008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2.emf"/><Relationship Id="rId26" Type="http://schemas.openxmlformats.org/officeDocument/2006/relationships/hyperlink" Target="http://natl.ifas.ufl.edu/docs/Efforts_to_control_invasive_exotic_plants_in_NATL.docx" TargetMode="External"/><Relationship Id="rId3" Type="http://schemas.openxmlformats.org/officeDocument/2006/relationships/styles" Target="styles.xml"/><Relationship Id="rId21" Type="http://schemas.openxmlformats.org/officeDocument/2006/relationships/hyperlink" Target="http://www.parkbenchsource.com/product-base/4-ft-park-benches/luma-bench" TargetMode="External"/><Relationship Id="rId7" Type="http://schemas.openxmlformats.org/officeDocument/2006/relationships/footnotes" Target="footnotes.xml"/><Relationship Id="rId12" Type="http://schemas.openxmlformats.org/officeDocument/2006/relationships/hyperlink" Target="https://twitter.com/UFNATL" TargetMode="External"/><Relationship Id="rId17" Type="http://schemas.openxmlformats.org/officeDocument/2006/relationships/package" Target="embeddings/Microsoft_Excel_Worksheet1.xlsx"/><Relationship Id="rId25" Type="http://schemas.openxmlformats.org/officeDocument/2006/relationships/chart" Target="charts/chart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hyperlink" Target="http://www.google.com/products/catalog?q=pet+waste+station&amp;hl=en&amp;prmd=ivns&amp;biw=1110&amp;bih=818&amp;wrapid=tlif130771906572710&amp;um=1&amp;ie=UTF-8&amp;tbm=shop&amp;cid=14333588011983352976&amp;sa=X&amp;ei=tzXyTYCqA7Cp0AGJ86S9Cw&amp;ved=0CIQBEPMCMAA" TargetMode="External"/><Relationship Id="rId29" Type="http://schemas.openxmlformats.org/officeDocument/2006/relationships/hyperlink" Target="http://natl.ifas.ufl.edu/ecosystems/invasive_control.ph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facebook.com/NATL.UF" TargetMode="External"/><Relationship Id="rId24" Type="http://schemas.openxmlformats.org/officeDocument/2006/relationships/chart" Target="charts/chart1.xml"/><Relationship Id="rId32" Type="http://schemas.openxmlformats.org/officeDocument/2006/relationships/fontTable" Target="fontTable.xml"/><Relationship Id="rId45"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yperlink" Target="http://www.pixcontroller.com/WebCam/index.htm" TargetMode="External"/><Relationship Id="rId28" Type="http://schemas.openxmlformats.org/officeDocument/2006/relationships/hyperlink" Target="http://natl.ifas.ufl.edu/docs/NATLinvasiveControl_2014.xlsx" TargetMode="External"/><Relationship Id="rId10" Type="http://schemas.openxmlformats.org/officeDocument/2006/relationships/hyperlink" Target="http://natl.ifas.ufl.edu/minigrants.php" TargetMode="External"/><Relationship Id="rId19" Type="http://schemas.openxmlformats.org/officeDocument/2006/relationships/package" Target="embeddings/Microsoft_Excel_Worksheet2.xlsx"/><Relationship Id="rId31" Type="http://schemas.openxmlformats.org/officeDocument/2006/relationships/image" Target="media/image4.jpeg"/><Relationship Id="rId44"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http://natl.ifas.ufl.edu/docs/Ortiz-Acevedo_2014_NATL_Minigrant_Proposal_v3.docx" TargetMode="External"/><Relationship Id="rId14" Type="http://schemas.openxmlformats.org/officeDocument/2006/relationships/footer" Target="footer1.xml"/><Relationship Id="rId22" Type="http://schemas.openxmlformats.org/officeDocument/2006/relationships/hyperlink" Target="http://www.amazon.com/Barska%C2%AE-Blueline-Waterproof-Binoculars-Inserts/dp/B001S8CZQU" TargetMode="External"/><Relationship Id="rId27" Type="http://schemas.openxmlformats.org/officeDocument/2006/relationships/hyperlink" Target="http://natl.ifas.ufl.edu/docs/NATLinvasivesJuly2012.pdf" TargetMode="External"/><Relationship Id="rId30" Type="http://schemas.openxmlformats.org/officeDocument/2006/relationships/image" Target="media/image3.emf"/></Relationships>
</file>

<file path=word/charts/_rels/chart1.xml.rels><?xml version="1.0" encoding="UTF-8" standalone="yes"?>
<Relationships xmlns="http://schemas.openxmlformats.org/package/2006/relationships"><Relationship Id="rId1" Type="http://schemas.openxmlformats.org/officeDocument/2006/relationships/oleObject" Target="file:///\\ad.ufl.edu\ifas\ENTNEM\Private\Walker\aaTrailMaster\General%20TM%20Monthly%20Summar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ad.ufl.edu\ifas\ENTNEM\Private\Walker\Volunteer%20Stuff\VolunteersOverYears-For%20NAAC%20Repor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Estimated Visitors to NATL</a:t>
            </a:r>
          </a:p>
        </c:rich>
      </c:tx>
      <c:layout>
        <c:manualLayout>
          <c:xMode val="edge"/>
          <c:yMode val="edge"/>
          <c:x val="0.29449441415976835"/>
          <c:y val="3.0850983818058726E-3"/>
        </c:manualLayout>
      </c:layout>
      <c:overlay val="1"/>
    </c:title>
    <c:autoTitleDeleted val="0"/>
    <c:plotArea>
      <c:layout>
        <c:manualLayout>
          <c:layoutTarget val="inner"/>
          <c:xMode val="edge"/>
          <c:yMode val="edge"/>
          <c:x val="5.134900637219967E-2"/>
          <c:y val="9.3354014555759118E-2"/>
          <c:w val="0.92814708660962142"/>
          <c:h val="0.79169201717166604"/>
        </c:manualLayout>
      </c:layout>
      <c:barChart>
        <c:barDir val="col"/>
        <c:grouping val="clustered"/>
        <c:varyColors val="0"/>
        <c:ser>
          <c:idx val="0"/>
          <c:order val="0"/>
          <c:tx>
            <c:strRef>
              <c:f>'General Info'!$B$2</c:f>
              <c:strCache>
                <c:ptCount val="1"/>
                <c:pt idx="0">
                  <c:v>Cultural Plaza</c:v>
                </c:pt>
              </c:strCache>
            </c:strRef>
          </c:tx>
          <c:invertIfNegative val="0"/>
          <c:cat>
            <c:numRef>
              <c:f>'General Info'!$A$5:$A$46</c:f>
              <c:numCache>
                <c:formatCode>mmm\-yy</c:formatCode>
                <c:ptCount val="42"/>
                <c:pt idx="0">
                  <c:v>40575</c:v>
                </c:pt>
                <c:pt idx="1">
                  <c:v>40603</c:v>
                </c:pt>
                <c:pt idx="2">
                  <c:v>40634</c:v>
                </c:pt>
                <c:pt idx="3">
                  <c:v>40664</c:v>
                </c:pt>
                <c:pt idx="4">
                  <c:v>40695</c:v>
                </c:pt>
                <c:pt idx="5">
                  <c:v>40725</c:v>
                </c:pt>
                <c:pt idx="6">
                  <c:v>40756</c:v>
                </c:pt>
                <c:pt idx="7">
                  <c:v>40787</c:v>
                </c:pt>
                <c:pt idx="8">
                  <c:v>40817</c:v>
                </c:pt>
                <c:pt idx="9">
                  <c:v>40848</c:v>
                </c:pt>
                <c:pt idx="10">
                  <c:v>40878</c:v>
                </c:pt>
                <c:pt idx="11">
                  <c:v>40909</c:v>
                </c:pt>
                <c:pt idx="12">
                  <c:v>40940</c:v>
                </c:pt>
                <c:pt idx="13">
                  <c:v>40969</c:v>
                </c:pt>
                <c:pt idx="14">
                  <c:v>41000</c:v>
                </c:pt>
                <c:pt idx="15">
                  <c:v>41030</c:v>
                </c:pt>
                <c:pt idx="16">
                  <c:v>41061</c:v>
                </c:pt>
                <c:pt idx="17">
                  <c:v>41091</c:v>
                </c:pt>
                <c:pt idx="18">
                  <c:v>41122</c:v>
                </c:pt>
                <c:pt idx="19">
                  <c:v>41153</c:v>
                </c:pt>
                <c:pt idx="20">
                  <c:v>41183</c:v>
                </c:pt>
                <c:pt idx="21">
                  <c:v>41214</c:v>
                </c:pt>
                <c:pt idx="22">
                  <c:v>41244</c:v>
                </c:pt>
                <c:pt idx="23">
                  <c:v>41275</c:v>
                </c:pt>
                <c:pt idx="24">
                  <c:v>41306</c:v>
                </c:pt>
                <c:pt idx="25">
                  <c:v>41334</c:v>
                </c:pt>
                <c:pt idx="26">
                  <c:v>41365</c:v>
                </c:pt>
                <c:pt idx="27">
                  <c:v>41395</c:v>
                </c:pt>
                <c:pt idx="28">
                  <c:v>41426</c:v>
                </c:pt>
                <c:pt idx="29">
                  <c:v>41456</c:v>
                </c:pt>
                <c:pt idx="30">
                  <c:v>41487</c:v>
                </c:pt>
                <c:pt idx="31">
                  <c:v>41518</c:v>
                </c:pt>
                <c:pt idx="32">
                  <c:v>41548</c:v>
                </c:pt>
                <c:pt idx="33">
                  <c:v>41579</c:v>
                </c:pt>
                <c:pt idx="34">
                  <c:v>41609</c:v>
                </c:pt>
                <c:pt idx="35">
                  <c:v>41640</c:v>
                </c:pt>
                <c:pt idx="36">
                  <c:v>41671</c:v>
                </c:pt>
                <c:pt idx="37">
                  <c:v>41699</c:v>
                </c:pt>
                <c:pt idx="38">
                  <c:v>41730</c:v>
                </c:pt>
                <c:pt idx="39">
                  <c:v>41760</c:v>
                </c:pt>
                <c:pt idx="40">
                  <c:v>41791</c:v>
                </c:pt>
                <c:pt idx="41">
                  <c:v>41821</c:v>
                </c:pt>
              </c:numCache>
            </c:numRef>
          </c:cat>
          <c:val>
            <c:numRef>
              <c:f>'General Info'!$B$4:$B$46</c:f>
              <c:numCache>
                <c:formatCode>0.0</c:formatCode>
                <c:ptCount val="43"/>
                <c:pt idx="0">
                  <c:v>465</c:v>
                </c:pt>
                <c:pt idx="1">
                  <c:v>456.5</c:v>
                </c:pt>
                <c:pt idx="2">
                  <c:v>527.5</c:v>
                </c:pt>
                <c:pt idx="3">
                  <c:v>636</c:v>
                </c:pt>
                <c:pt idx="4">
                  <c:v>427.5</c:v>
                </c:pt>
                <c:pt idx="5">
                  <c:v>421.5</c:v>
                </c:pt>
                <c:pt idx="6">
                  <c:v>686</c:v>
                </c:pt>
                <c:pt idx="7">
                  <c:v>526.5</c:v>
                </c:pt>
                <c:pt idx="8">
                  <c:v>282.5</c:v>
                </c:pt>
                <c:pt idx="9">
                  <c:v>365.5</c:v>
                </c:pt>
                <c:pt idx="10">
                  <c:v>329.5</c:v>
                </c:pt>
                <c:pt idx="11">
                  <c:v>299.5</c:v>
                </c:pt>
                <c:pt idx="12">
                  <c:v>355.5</c:v>
                </c:pt>
                <c:pt idx="13">
                  <c:v>411.5</c:v>
                </c:pt>
                <c:pt idx="14">
                  <c:v>529</c:v>
                </c:pt>
                <c:pt idx="15">
                  <c:v>1531.5</c:v>
                </c:pt>
                <c:pt idx="16">
                  <c:v>312.5</c:v>
                </c:pt>
                <c:pt idx="17">
                  <c:v>477.5</c:v>
                </c:pt>
                <c:pt idx="18">
                  <c:v>520.5</c:v>
                </c:pt>
                <c:pt idx="19">
                  <c:v>582</c:v>
                </c:pt>
                <c:pt idx="20">
                  <c:v>373</c:v>
                </c:pt>
                <c:pt idx="21">
                  <c:v>696.5</c:v>
                </c:pt>
                <c:pt idx="22">
                  <c:v>705.5</c:v>
                </c:pt>
                <c:pt idx="23">
                  <c:v>543</c:v>
                </c:pt>
                <c:pt idx="24">
                  <c:v>673</c:v>
                </c:pt>
                <c:pt idx="25">
                  <c:v>795.5</c:v>
                </c:pt>
                <c:pt idx="26">
                  <c:v>428</c:v>
                </c:pt>
                <c:pt idx="27">
                  <c:v>443</c:v>
                </c:pt>
                <c:pt idx="28">
                  <c:v>0</c:v>
                </c:pt>
                <c:pt idx="29">
                  <c:v>0</c:v>
                </c:pt>
                <c:pt idx="30">
                  <c:v>0</c:v>
                </c:pt>
                <c:pt idx="31">
                  <c:v>0</c:v>
                </c:pt>
                <c:pt idx="32">
                  <c:v>345.75</c:v>
                </c:pt>
                <c:pt idx="33">
                  <c:v>379.5</c:v>
                </c:pt>
                <c:pt idx="34">
                  <c:v>279</c:v>
                </c:pt>
                <c:pt idx="35">
                  <c:v>253</c:v>
                </c:pt>
                <c:pt idx="36" formatCode="General">
                  <c:v>338.5</c:v>
                </c:pt>
                <c:pt idx="37" formatCode="General">
                  <c:v>305.5</c:v>
                </c:pt>
                <c:pt idx="38" formatCode="General">
                  <c:v>0</c:v>
                </c:pt>
                <c:pt idx="39" formatCode="General">
                  <c:v>694</c:v>
                </c:pt>
                <c:pt idx="40" formatCode="General">
                  <c:v>318</c:v>
                </c:pt>
                <c:pt idx="41" formatCode="General">
                  <c:v>518.5</c:v>
                </c:pt>
                <c:pt idx="42" formatCode="General">
                  <c:v>903</c:v>
                </c:pt>
              </c:numCache>
            </c:numRef>
          </c:val>
        </c:ser>
        <c:ser>
          <c:idx val="1"/>
          <c:order val="1"/>
          <c:tx>
            <c:strRef>
              <c:f>'General Info'!$C$2</c:f>
              <c:strCache>
                <c:ptCount val="1"/>
                <c:pt idx="0">
                  <c:v>Academic</c:v>
                </c:pt>
              </c:strCache>
            </c:strRef>
          </c:tx>
          <c:invertIfNegative val="0"/>
          <c:cat>
            <c:numRef>
              <c:f>'General Info'!$A$5:$A$46</c:f>
              <c:numCache>
                <c:formatCode>mmm\-yy</c:formatCode>
                <c:ptCount val="42"/>
                <c:pt idx="0">
                  <c:v>40575</c:v>
                </c:pt>
                <c:pt idx="1">
                  <c:v>40603</c:v>
                </c:pt>
                <c:pt idx="2">
                  <c:v>40634</c:v>
                </c:pt>
                <c:pt idx="3">
                  <c:v>40664</c:v>
                </c:pt>
                <c:pt idx="4">
                  <c:v>40695</c:v>
                </c:pt>
                <c:pt idx="5">
                  <c:v>40725</c:v>
                </c:pt>
                <c:pt idx="6">
                  <c:v>40756</c:v>
                </c:pt>
                <c:pt idx="7">
                  <c:v>40787</c:v>
                </c:pt>
                <c:pt idx="8">
                  <c:v>40817</c:v>
                </c:pt>
                <c:pt idx="9">
                  <c:v>40848</c:v>
                </c:pt>
                <c:pt idx="10">
                  <c:v>40878</c:v>
                </c:pt>
                <c:pt idx="11">
                  <c:v>40909</c:v>
                </c:pt>
                <c:pt idx="12">
                  <c:v>40940</c:v>
                </c:pt>
                <c:pt idx="13">
                  <c:v>40969</c:v>
                </c:pt>
                <c:pt idx="14">
                  <c:v>41000</c:v>
                </c:pt>
                <c:pt idx="15">
                  <c:v>41030</c:v>
                </c:pt>
                <c:pt idx="16">
                  <c:v>41061</c:v>
                </c:pt>
                <c:pt idx="17">
                  <c:v>41091</c:v>
                </c:pt>
                <c:pt idx="18">
                  <c:v>41122</c:v>
                </c:pt>
                <c:pt idx="19">
                  <c:v>41153</c:v>
                </c:pt>
                <c:pt idx="20">
                  <c:v>41183</c:v>
                </c:pt>
                <c:pt idx="21">
                  <c:v>41214</c:v>
                </c:pt>
                <c:pt idx="22">
                  <c:v>41244</c:v>
                </c:pt>
                <c:pt idx="23">
                  <c:v>41275</c:v>
                </c:pt>
                <c:pt idx="24">
                  <c:v>41306</c:v>
                </c:pt>
                <c:pt idx="25">
                  <c:v>41334</c:v>
                </c:pt>
                <c:pt idx="26">
                  <c:v>41365</c:v>
                </c:pt>
                <c:pt idx="27">
                  <c:v>41395</c:v>
                </c:pt>
                <c:pt idx="28">
                  <c:v>41426</c:v>
                </c:pt>
                <c:pt idx="29">
                  <c:v>41456</c:v>
                </c:pt>
                <c:pt idx="30">
                  <c:v>41487</c:v>
                </c:pt>
                <c:pt idx="31">
                  <c:v>41518</c:v>
                </c:pt>
                <c:pt idx="32">
                  <c:v>41548</c:v>
                </c:pt>
                <c:pt idx="33">
                  <c:v>41579</c:v>
                </c:pt>
                <c:pt idx="34">
                  <c:v>41609</c:v>
                </c:pt>
                <c:pt idx="35">
                  <c:v>41640</c:v>
                </c:pt>
                <c:pt idx="36">
                  <c:v>41671</c:v>
                </c:pt>
                <c:pt idx="37">
                  <c:v>41699</c:v>
                </c:pt>
                <c:pt idx="38">
                  <c:v>41730</c:v>
                </c:pt>
                <c:pt idx="39">
                  <c:v>41760</c:v>
                </c:pt>
                <c:pt idx="40">
                  <c:v>41791</c:v>
                </c:pt>
                <c:pt idx="41">
                  <c:v>41821</c:v>
                </c:pt>
              </c:numCache>
            </c:numRef>
          </c:cat>
          <c:val>
            <c:numRef>
              <c:f>'General Info'!$C$4:$C$46</c:f>
              <c:numCache>
                <c:formatCode>General</c:formatCode>
                <c:ptCount val="43"/>
                <c:pt idx="5" formatCode="0.0">
                  <c:v>676</c:v>
                </c:pt>
                <c:pt idx="6" formatCode="0.0">
                  <c:v>532.5</c:v>
                </c:pt>
                <c:pt idx="7" formatCode="0.0">
                  <c:v>548.5</c:v>
                </c:pt>
                <c:pt idx="8" formatCode="0.0">
                  <c:v>834.5</c:v>
                </c:pt>
                <c:pt idx="9" formatCode="0.0">
                  <c:v>915.5</c:v>
                </c:pt>
                <c:pt idx="10" formatCode="0.0">
                  <c:v>557.5</c:v>
                </c:pt>
                <c:pt idx="11" formatCode="0.0">
                  <c:v>345.5</c:v>
                </c:pt>
                <c:pt idx="12" formatCode="0.0">
                  <c:v>689</c:v>
                </c:pt>
                <c:pt idx="13" formatCode="0.0">
                  <c:v>804</c:v>
                </c:pt>
                <c:pt idx="14" formatCode="0.0">
                  <c:v>724.5</c:v>
                </c:pt>
                <c:pt idx="15" formatCode="0.0">
                  <c:v>1174.5</c:v>
                </c:pt>
                <c:pt idx="16" formatCode="0.0">
                  <c:v>573</c:v>
                </c:pt>
                <c:pt idx="17" formatCode="0.0">
                  <c:v>719.5</c:v>
                </c:pt>
                <c:pt idx="18" formatCode="0.0">
                  <c:v>501.5</c:v>
                </c:pt>
                <c:pt idx="19" formatCode="0.0">
                  <c:v>608.5</c:v>
                </c:pt>
                <c:pt idx="20" formatCode="0.0">
                  <c:v>1090</c:v>
                </c:pt>
                <c:pt idx="21" formatCode="0.0">
                  <c:v>954.5</c:v>
                </c:pt>
                <c:pt idx="23" formatCode="0.0">
                  <c:v>248.5</c:v>
                </c:pt>
                <c:pt idx="24" formatCode="0.0">
                  <c:v>572</c:v>
                </c:pt>
                <c:pt idx="25" formatCode="0.0">
                  <c:v>656</c:v>
                </c:pt>
                <c:pt idx="26" formatCode="0.0">
                  <c:v>882.5</c:v>
                </c:pt>
                <c:pt idx="27" formatCode="0.0">
                  <c:v>595</c:v>
                </c:pt>
                <c:pt idx="28" formatCode="0.0">
                  <c:v>352</c:v>
                </c:pt>
                <c:pt idx="29" formatCode="0.0">
                  <c:v>344</c:v>
                </c:pt>
                <c:pt idx="30" formatCode="0.0">
                  <c:v>587.5</c:v>
                </c:pt>
                <c:pt idx="31" formatCode="0.0">
                  <c:v>291.5</c:v>
                </c:pt>
                <c:pt idx="32" formatCode="0.0">
                  <c:v>864.23076923077042</c:v>
                </c:pt>
                <c:pt idx="33" formatCode="0.0">
                  <c:v>1010.5</c:v>
                </c:pt>
                <c:pt idx="34" formatCode="0.0">
                  <c:v>686</c:v>
                </c:pt>
                <c:pt idx="35" formatCode="0.0">
                  <c:v>229</c:v>
                </c:pt>
                <c:pt idx="36">
                  <c:v>434.5</c:v>
                </c:pt>
                <c:pt idx="37">
                  <c:v>569.5</c:v>
                </c:pt>
                <c:pt idx="38">
                  <c:v>653</c:v>
                </c:pt>
                <c:pt idx="39">
                  <c:v>732</c:v>
                </c:pt>
                <c:pt idx="40">
                  <c:v>387.5</c:v>
                </c:pt>
                <c:pt idx="41">
                  <c:v>547.5</c:v>
                </c:pt>
                <c:pt idx="42">
                  <c:v>681.5</c:v>
                </c:pt>
              </c:numCache>
            </c:numRef>
          </c:val>
        </c:ser>
        <c:ser>
          <c:idx val="2"/>
          <c:order val="2"/>
          <c:tx>
            <c:strRef>
              <c:f>'General Info'!$D$2</c:f>
              <c:strCache>
                <c:ptCount val="1"/>
                <c:pt idx="0">
                  <c:v>NAP</c:v>
                </c:pt>
              </c:strCache>
            </c:strRef>
          </c:tx>
          <c:invertIfNegative val="0"/>
          <c:cat>
            <c:numRef>
              <c:f>'General Info'!$A$5:$A$46</c:f>
              <c:numCache>
                <c:formatCode>mmm\-yy</c:formatCode>
                <c:ptCount val="42"/>
                <c:pt idx="0">
                  <c:v>40575</c:v>
                </c:pt>
                <c:pt idx="1">
                  <c:v>40603</c:v>
                </c:pt>
                <c:pt idx="2">
                  <c:v>40634</c:v>
                </c:pt>
                <c:pt idx="3">
                  <c:v>40664</c:v>
                </c:pt>
                <c:pt idx="4">
                  <c:v>40695</c:v>
                </c:pt>
                <c:pt idx="5">
                  <c:v>40725</c:v>
                </c:pt>
                <c:pt idx="6">
                  <c:v>40756</c:v>
                </c:pt>
                <c:pt idx="7">
                  <c:v>40787</c:v>
                </c:pt>
                <c:pt idx="8">
                  <c:v>40817</c:v>
                </c:pt>
                <c:pt idx="9">
                  <c:v>40848</c:v>
                </c:pt>
                <c:pt idx="10">
                  <c:v>40878</c:v>
                </c:pt>
                <c:pt idx="11">
                  <c:v>40909</c:v>
                </c:pt>
                <c:pt idx="12">
                  <c:v>40940</c:v>
                </c:pt>
                <c:pt idx="13">
                  <c:v>40969</c:v>
                </c:pt>
                <c:pt idx="14">
                  <c:v>41000</c:v>
                </c:pt>
                <c:pt idx="15">
                  <c:v>41030</c:v>
                </c:pt>
                <c:pt idx="16">
                  <c:v>41061</c:v>
                </c:pt>
                <c:pt idx="17">
                  <c:v>41091</c:v>
                </c:pt>
                <c:pt idx="18">
                  <c:v>41122</c:v>
                </c:pt>
                <c:pt idx="19">
                  <c:v>41153</c:v>
                </c:pt>
                <c:pt idx="20">
                  <c:v>41183</c:v>
                </c:pt>
                <c:pt idx="21">
                  <c:v>41214</c:v>
                </c:pt>
                <c:pt idx="22">
                  <c:v>41244</c:v>
                </c:pt>
                <c:pt idx="23">
                  <c:v>41275</c:v>
                </c:pt>
                <c:pt idx="24">
                  <c:v>41306</c:v>
                </c:pt>
                <c:pt idx="25">
                  <c:v>41334</c:v>
                </c:pt>
                <c:pt idx="26">
                  <c:v>41365</c:v>
                </c:pt>
                <c:pt idx="27">
                  <c:v>41395</c:v>
                </c:pt>
                <c:pt idx="28">
                  <c:v>41426</c:v>
                </c:pt>
                <c:pt idx="29">
                  <c:v>41456</c:v>
                </c:pt>
                <c:pt idx="30">
                  <c:v>41487</c:v>
                </c:pt>
                <c:pt idx="31">
                  <c:v>41518</c:v>
                </c:pt>
                <c:pt idx="32">
                  <c:v>41548</c:v>
                </c:pt>
                <c:pt idx="33">
                  <c:v>41579</c:v>
                </c:pt>
                <c:pt idx="34">
                  <c:v>41609</c:v>
                </c:pt>
                <c:pt idx="35">
                  <c:v>41640</c:v>
                </c:pt>
                <c:pt idx="36">
                  <c:v>41671</c:v>
                </c:pt>
                <c:pt idx="37">
                  <c:v>41699</c:v>
                </c:pt>
                <c:pt idx="38">
                  <c:v>41730</c:v>
                </c:pt>
                <c:pt idx="39">
                  <c:v>41760</c:v>
                </c:pt>
                <c:pt idx="40">
                  <c:v>41791</c:v>
                </c:pt>
                <c:pt idx="41">
                  <c:v>41821</c:v>
                </c:pt>
              </c:numCache>
            </c:numRef>
          </c:cat>
          <c:val>
            <c:numRef>
              <c:f>'General Info'!$D$4:$D$46</c:f>
              <c:numCache>
                <c:formatCode>General</c:formatCode>
                <c:ptCount val="43"/>
                <c:pt idx="15" formatCode="0.0">
                  <c:v>639</c:v>
                </c:pt>
                <c:pt idx="16" formatCode="0.0">
                  <c:v>471</c:v>
                </c:pt>
                <c:pt idx="17" formatCode="0.0">
                  <c:v>471.5</c:v>
                </c:pt>
                <c:pt idx="18" formatCode="0.0">
                  <c:v>338</c:v>
                </c:pt>
                <c:pt idx="20" formatCode="0.0">
                  <c:v>676.5</c:v>
                </c:pt>
                <c:pt idx="21" formatCode="0.0">
                  <c:v>549</c:v>
                </c:pt>
                <c:pt idx="22" formatCode="0.0">
                  <c:v>375</c:v>
                </c:pt>
                <c:pt idx="23" formatCode="0.0">
                  <c:v>330.5</c:v>
                </c:pt>
                <c:pt idx="24" formatCode="0.0">
                  <c:v>533.5</c:v>
                </c:pt>
                <c:pt idx="25" formatCode="0.0">
                  <c:v>605</c:v>
                </c:pt>
                <c:pt idx="26" formatCode="0.0">
                  <c:v>838</c:v>
                </c:pt>
                <c:pt idx="27" formatCode="0.0">
                  <c:v>717.5</c:v>
                </c:pt>
                <c:pt idx="28" formatCode="0.0">
                  <c:v>455.5</c:v>
                </c:pt>
                <c:pt idx="29" formatCode="0.0">
                  <c:v>488</c:v>
                </c:pt>
                <c:pt idx="30" formatCode="0.0">
                  <c:v>553.06818181818005</c:v>
                </c:pt>
                <c:pt idx="31" formatCode="0.0">
                  <c:v>347.41379310344848</c:v>
                </c:pt>
                <c:pt idx="32" formatCode="0.0">
                  <c:v>568.5</c:v>
                </c:pt>
                <c:pt idx="33" formatCode="0.0">
                  <c:v>776</c:v>
                </c:pt>
                <c:pt idx="34" formatCode="0.0">
                  <c:v>521.5</c:v>
                </c:pt>
                <c:pt idx="35" formatCode="0.0">
                  <c:v>495.5</c:v>
                </c:pt>
                <c:pt idx="36">
                  <c:v>353</c:v>
                </c:pt>
                <c:pt idx="37">
                  <c:v>577.5</c:v>
                </c:pt>
                <c:pt idx="38">
                  <c:v>1589.5</c:v>
                </c:pt>
                <c:pt idx="39">
                  <c:v>820.5</c:v>
                </c:pt>
                <c:pt idx="40">
                  <c:v>467</c:v>
                </c:pt>
                <c:pt idx="41">
                  <c:v>362.5</c:v>
                </c:pt>
                <c:pt idx="42">
                  <c:v>448.5</c:v>
                </c:pt>
              </c:numCache>
            </c:numRef>
          </c:val>
        </c:ser>
        <c:dLbls>
          <c:showLegendKey val="0"/>
          <c:showVal val="0"/>
          <c:showCatName val="0"/>
          <c:showSerName val="0"/>
          <c:showPercent val="0"/>
          <c:showBubbleSize val="0"/>
        </c:dLbls>
        <c:gapWidth val="150"/>
        <c:axId val="80422016"/>
        <c:axId val="80423552"/>
      </c:barChart>
      <c:dateAx>
        <c:axId val="80422016"/>
        <c:scaling>
          <c:orientation val="minMax"/>
        </c:scaling>
        <c:delete val="0"/>
        <c:axPos val="b"/>
        <c:numFmt formatCode="mmm\-yy" sourceLinked="1"/>
        <c:majorTickMark val="out"/>
        <c:minorTickMark val="none"/>
        <c:tickLblPos val="nextTo"/>
        <c:txPr>
          <a:bodyPr rot="-4200000"/>
          <a:lstStyle/>
          <a:p>
            <a:pPr>
              <a:defRPr/>
            </a:pPr>
            <a:endParaRPr lang="en-US"/>
          </a:p>
        </c:txPr>
        <c:crossAx val="80423552"/>
        <c:crosses val="autoZero"/>
        <c:auto val="1"/>
        <c:lblOffset val="100"/>
        <c:baseTimeUnit val="months"/>
      </c:dateAx>
      <c:valAx>
        <c:axId val="80423552"/>
        <c:scaling>
          <c:orientation val="minMax"/>
        </c:scaling>
        <c:delete val="0"/>
        <c:axPos val="l"/>
        <c:majorGridlines/>
        <c:numFmt formatCode="0" sourceLinked="0"/>
        <c:majorTickMark val="out"/>
        <c:minorTickMark val="none"/>
        <c:tickLblPos val="nextTo"/>
        <c:crossAx val="80422016"/>
        <c:crosses val="autoZero"/>
        <c:crossBetween val="between"/>
      </c:valAx>
    </c:plotArea>
    <c:legend>
      <c:legendPos val="r"/>
      <c:layout>
        <c:manualLayout>
          <c:xMode val="edge"/>
          <c:yMode val="edge"/>
          <c:x val="0.65618934652399274"/>
          <c:y val="0.10897759290007902"/>
          <c:w val="0.26940883370806923"/>
          <c:h val="0.23979189063999812"/>
        </c:manualLayout>
      </c:layout>
      <c:overlay val="0"/>
      <c:txPr>
        <a:bodyPr/>
        <a:lstStyle/>
        <a:p>
          <a:pPr>
            <a:defRPr sz="1400"/>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Sheet1!$C$1</c:f>
              <c:strCache>
                <c:ptCount val="1"/>
                <c:pt idx="0">
                  <c:v>Hours</c:v>
                </c:pt>
              </c:strCache>
            </c:strRef>
          </c:tx>
          <c:invertIfNegative val="0"/>
          <c:cat>
            <c:multiLvlStrRef>
              <c:f>Sheet1!$A$2:$B$7</c:f>
              <c:multiLvlStrCache>
                <c:ptCount val="6"/>
                <c:lvl>
                  <c:pt idx="0">
                    <c:v>Spring</c:v>
                  </c:pt>
                  <c:pt idx="1">
                    <c:v>Fall</c:v>
                  </c:pt>
                  <c:pt idx="2">
                    <c:v>Spring</c:v>
                  </c:pt>
                  <c:pt idx="3">
                    <c:v>Fall</c:v>
                  </c:pt>
                  <c:pt idx="4">
                    <c:v>Spring</c:v>
                  </c:pt>
                  <c:pt idx="5">
                    <c:v>Fall</c:v>
                  </c:pt>
                </c:lvl>
                <c:lvl>
                  <c:pt idx="0">
                    <c:v>2012</c:v>
                  </c:pt>
                  <c:pt idx="1">
                    <c:v>2012</c:v>
                  </c:pt>
                  <c:pt idx="2">
                    <c:v>2013</c:v>
                  </c:pt>
                  <c:pt idx="3">
                    <c:v>2013</c:v>
                  </c:pt>
                  <c:pt idx="4">
                    <c:v>2014</c:v>
                  </c:pt>
                  <c:pt idx="5">
                    <c:v>2014</c:v>
                  </c:pt>
                </c:lvl>
              </c:multiLvlStrCache>
            </c:multiLvlStrRef>
          </c:cat>
          <c:val>
            <c:numRef>
              <c:f>Sheet1!$C$2:$C$7</c:f>
              <c:numCache>
                <c:formatCode>General</c:formatCode>
                <c:ptCount val="6"/>
                <c:pt idx="0">
                  <c:v>406</c:v>
                </c:pt>
                <c:pt idx="1">
                  <c:v>660.25</c:v>
                </c:pt>
                <c:pt idx="2">
                  <c:v>477</c:v>
                </c:pt>
                <c:pt idx="3">
                  <c:v>355</c:v>
                </c:pt>
                <c:pt idx="4">
                  <c:v>653.5</c:v>
                </c:pt>
                <c:pt idx="5">
                  <c:v>473</c:v>
                </c:pt>
              </c:numCache>
            </c:numRef>
          </c:val>
        </c:ser>
        <c:dLbls>
          <c:showLegendKey val="0"/>
          <c:showVal val="0"/>
          <c:showCatName val="0"/>
          <c:showSerName val="0"/>
          <c:showPercent val="0"/>
          <c:showBubbleSize val="0"/>
        </c:dLbls>
        <c:gapWidth val="150"/>
        <c:axId val="80452608"/>
        <c:axId val="82395904"/>
      </c:barChart>
      <c:catAx>
        <c:axId val="80452608"/>
        <c:scaling>
          <c:orientation val="minMax"/>
        </c:scaling>
        <c:delete val="0"/>
        <c:axPos val="b"/>
        <c:numFmt formatCode="General" sourceLinked="0"/>
        <c:majorTickMark val="out"/>
        <c:minorTickMark val="none"/>
        <c:tickLblPos val="nextTo"/>
        <c:crossAx val="82395904"/>
        <c:crosses val="autoZero"/>
        <c:auto val="1"/>
        <c:lblAlgn val="ctr"/>
        <c:lblOffset val="100"/>
        <c:noMultiLvlLbl val="0"/>
      </c:catAx>
      <c:valAx>
        <c:axId val="82395904"/>
        <c:scaling>
          <c:orientation val="minMax"/>
        </c:scaling>
        <c:delete val="0"/>
        <c:axPos val="l"/>
        <c:majorGridlines/>
        <c:numFmt formatCode="General" sourceLinked="1"/>
        <c:majorTickMark val="out"/>
        <c:minorTickMark val="none"/>
        <c:tickLblPos val="nextTo"/>
        <c:crossAx val="80452608"/>
        <c:crosses val="autoZero"/>
        <c:crossBetween val="between"/>
      </c:valAx>
    </c:plotArea>
    <c:plotVisOnly val="1"/>
    <c:dispBlanksAs val="gap"/>
    <c:showDLblsOverMax val="0"/>
  </c:chart>
  <c:spPr>
    <a:noFill/>
    <a:ln>
      <a:solidFill>
        <a:schemeClr val="tx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FD28CF-2548-42F7-8683-557F868A2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4483</Words>
  <Characters>25555</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UF/IFAS</Company>
  <LinksUpToDate>false</LinksUpToDate>
  <CharactersWithSpaces>29979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IFAS Entomology &amp; Nematology</dc:creator>
  <cp:lastModifiedBy>IFAS Entomology &amp; Nematology</cp:lastModifiedBy>
  <cp:revision>2</cp:revision>
  <dcterms:created xsi:type="dcterms:W3CDTF">2014-10-13T16:05:00Z</dcterms:created>
  <dcterms:modified xsi:type="dcterms:W3CDTF">2014-10-13T16:05:00Z</dcterms:modified>
</cp:coreProperties>
</file>