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367" w:rsidRDefault="00A80367" w:rsidP="00A80367">
      <w:pPr>
        <w:rPr>
          <w:sz w:val="24"/>
        </w:rPr>
      </w:pPr>
      <w:r w:rsidRPr="007138D1">
        <w:rPr>
          <w:b/>
          <w:sz w:val="32"/>
        </w:rPr>
        <w:t>Control of invasive exotic plants in NATL</w:t>
      </w:r>
      <w:r>
        <w:rPr>
          <w:b/>
          <w:sz w:val="32"/>
        </w:rPr>
        <w:br/>
      </w:r>
      <w:r w:rsidRPr="007138D1">
        <w:rPr>
          <w:sz w:val="24"/>
        </w:rPr>
        <w:t xml:space="preserve">    Tom Walker and Ethan Carter</w:t>
      </w:r>
    </w:p>
    <w:p w:rsidR="00A80367" w:rsidRDefault="00A80367" w:rsidP="00A80367">
      <w:pPr>
        <w:rPr>
          <w:sz w:val="24"/>
        </w:rPr>
      </w:pPr>
      <w:bookmarkStart w:id="0" w:name="_GoBack"/>
      <w:bookmarkEnd w:id="0"/>
      <w:r>
        <w:rPr>
          <w:sz w:val="24"/>
        </w:rPr>
        <w:t xml:space="preserve">In 2012, the two of us prepared a summary of efforts to control NATL’s invasive plants from 1994 to May 2012.  </w:t>
      </w:r>
      <w:hyperlink r:id="rId5" w:history="1">
        <w:r w:rsidRPr="007138D1">
          <w:rPr>
            <w:rStyle w:val="Hyperlink"/>
            <w:sz w:val="24"/>
          </w:rPr>
          <w:t>That summary</w:t>
        </w:r>
      </w:hyperlink>
      <w:r>
        <w:rPr>
          <w:sz w:val="24"/>
        </w:rPr>
        <w:t xml:space="preserve"> is currently on the web.  Afterwards we reconsidered which species were the greatest threat to NATL and assigned the species of greatest concern to places in a </w:t>
      </w:r>
      <w:hyperlink r:id="rId6" w:history="1">
        <w:r w:rsidRPr="00F4568C">
          <w:rPr>
            <w:rStyle w:val="Hyperlink"/>
            <w:sz w:val="24"/>
          </w:rPr>
          <w:t>new classification</w:t>
        </w:r>
      </w:hyperlink>
      <w:r>
        <w:rPr>
          <w:sz w:val="24"/>
        </w:rPr>
        <w:t xml:space="preserve"> of NATL’s invasive plants.  Now we are working on a framework to report annually the status of NATL’s invasive species of greatest concern in a straightforward, revealing manner.  Below are examples of how this framework may operate.  These are taken from a </w:t>
      </w:r>
      <w:hyperlink r:id="rId7" w:history="1">
        <w:r w:rsidRPr="000D08A5">
          <w:rPr>
            <w:rStyle w:val="Hyperlink"/>
            <w:sz w:val="24"/>
          </w:rPr>
          <w:t>spreadsheet</w:t>
        </w:r>
      </w:hyperlink>
      <w:r>
        <w:rPr>
          <w:sz w:val="24"/>
        </w:rPr>
        <w:t xml:space="preserve"> that has notes to explain the details.</w:t>
      </w:r>
    </w:p>
    <w:p w:rsidR="00A80367" w:rsidRPr="007138D1" w:rsidRDefault="00A80367" w:rsidP="00A80367">
      <w:pPr>
        <w:rPr>
          <w:sz w:val="24"/>
        </w:rPr>
      </w:pPr>
    </w:p>
    <w:p w:rsidR="00A80367" w:rsidRDefault="00A80367" w:rsidP="00DF244B">
      <w:pPr>
        <w:rPr>
          <w:b/>
          <w:sz w:val="24"/>
        </w:rPr>
      </w:pPr>
    </w:p>
    <w:p w:rsidR="00A80367" w:rsidRDefault="00A80367" w:rsidP="00DF244B">
      <w:pPr>
        <w:rPr>
          <w:b/>
          <w:sz w:val="24"/>
        </w:rPr>
      </w:pPr>
    </w:p>
    <w:p w:rsidR="00A80367" w:rsidRDefault="00A80367" w:rsidP="00DF244B">
      <w:pPr>
        <w:rPr>
          <w:b/>
          <w:sz w:val="24"/>
        </w:rPr>
      </w:pPr>
    </w:p>
    <w:p w:rsidR="00DF244B" w:rsidRPr="00DF244B" w:rsidRDefault="00DF244B" w:rsidP="00DF244B">
      <w:pPr>
        <w:rPr>
          <w:rFonts w:ascii="Calibri" w:eastAsia="Times New Roman" w:hAnsi="Calibri" w:cs="Times New Roman"/>
          <w:color w:val="000000"/>
          <w:sz w:val="20"/>
          <w:szCs w:val="20"/>
        </w:rPr>
      </w:pPr>
      <w:proofErr w:type="gramStart"/>
      <w:r w:rsidRPr="00DF244B">
        <w:rPr>
          <w:b/>
          <w:sz w:val="24"/>
        </w:rPr>
        <w:t>coral</w:t>
      </w:r>
      <w:proofErr w:type="gramEnd"/>
      <w:r w:rsidRPr="00DF244B">
        <w:rPr>
          <w:b/>
          <w:sz w:val="24"/>
        </w:rPr>
        <w:t xml:space="preserve"> </w:t>
      </w:r>
      <w:proofErr w:type="spellStart"/>
      <w:r w:rsidRPr="00DF244B">
        <w:rPr>
          <w:b/>
          <w:sz w:val="24"/>
        </w:rPr>
        <w:t>ardisia</w:t>
      </w:r>
      <w:proofErr w:type="spellEnd"/>
      <w:r>
        <w:rPr>
          <w:b/>
          <w:sz w:val="24"/>
        </w:rPr>
        <w:t xml:space="preserve"> </w:t>
      </w:r>
      <w:r>
        <w:rPr>
          <w:sz w:val="24"/>
        </w:rPr>
        <w:t>(</w:t>
      </w:r>
      <w:proofErr w:type="spellStart"/>
      <w:r w:rsidRPr="00DF244B">
        <w:rPr>
          <w:rFonts w:ascii="Calibri" w:eastAsia="Times New Roman" w:hAnsi="Calibri" w:cs="Times New Roman"/>
          <w:i/>
          <w:iCs/>
          <w:color w:val="000000"/>
          <w:sz w:val="20"/>
          <w:szCs w:val="20"/>
        </w:rPr>
        <w:t>Ardisia</w:t>
      </w:r>
      <w:proofErr w:type="spellEnd"/>
      <w:r w:rsidRPr="00DF244B">
        <w:rPr>
          <w:rFonts w:ascii="Calibri" w:eastAsia="Times New Roman" w:hAnsi="Calibri" w:cs="Times New Roman"/>
          <w:i/>
          <w:iCs/>
          <w:color w:val="000000"/>
          <w:sz w:val="20"/>
          <w:szCs w:val="20"/>
        </w:rPr>
        <w:t xml:space="preserve"> </w:t>
      </w:r>
      <w:proofErr w:type="spellStart"/>
      <w:r w:rsidRPr="00DF244B">
        <w:rPr>
          <w:rFonts w:ascii="Calibri" w:eastAsia="Times New Roman" w:hAnsi="Calibri" w:cs="Times New Roman"/>
          <w:i/>
          <w:iCs/>
          <w:color w:val="000000"/>
          <w:sz w:val="20"/>
          <w:szCs w:val="20"/>
        </w:rPr>
        <w:t>crenata</w:t>
      </w:r>
      <w:proofErr w:type="spellEnd"/>
      <w:r>
        <w:rPr>
          <w:rFonts w:ascii="Calibri" w:eastAsia="Times New Roman" w:hAnsi="Calibri" w:cs="Times New Roman"/>
          <w:iCs/>
          <w:color w:val="000000"/>
          <w:sz w:val="20"/>
          <w:szCs w:val="20"/>
        </w:rPr>
        <w:t>)</w:t>
      </w:r>
      <w:r w:rsidR="000B15AF">
        <w:rPr>
          <w:rFonts w:ascii="Calibri" w:eastAsia="Times New Roman" w:hAnsi="Calibri" w:cs="Times New Roman"/>
          <w:iCs/>
          <w:color w:val="000000"/>
          <w:sz w:val="20"/>
          <w:szCs w:val="20"/>
        </w:rPr>
        <w:br/>
      </w:r>
    </w:p>
    <w:p w:rsidR="005F1655" w:rsidRDefault="00DF244B" w:rsidP="005F1655">
      <w:pPr>
        <w:rPr>
          <w:sz w:val="24"/>
        </w:rPr>
      </w:pPr>
      <w:proofErr w:type="spellStart"/>
      <w:proofErr w:type="gramStart"/>
      <w:r w:rsidRPr="00DF244B">
        <w:rPr>
          <w:b/>
          <w:sz w:val="24"/>
        </w:rPr>
        <w:t>cogangrass</w:t>
      </w:r>
      <w:proofErr w:type="spellEnd"/>
      <w:proofErr w:type="gramEnd"/>
      <w:r w:rsidR="00962254">
        <w:rPr>
          <w:b/>
          <w:sz w:val="24"/>
        </w:rPr>
        <w:t xml:space="preserve"> </w:t>
      </w:r>
      <w:r w:rsidR="00962254" w:rsidRPr="00962254">
        <w:rPr>
          <w:sz w:val="24"/>
        </w:rPr>
        <w:t>(</w:t>
      </w:r>
      <w:proofErr w:type="spellStart"/>
      <w:r w:rsidR="00962254" w:rsidRPr="00962254">
        <w:rPr>
          <w:i/>
          <w:sz w:val="20"/>
        </w:rPr>
        <w:t>Imperata</w:t>
      </w:r>
      <w:proofErr w:type="spellEnd"/>
      <w:r w:rsidR="00962254" w:rsidRPr="00962254">
        <w:rPr>
          <w:i/>
          <w:sz w:val="20"/>
        </w:rPr>
        <w:t xml:space="preserve"> </w:t>
      </w:r>
      <w:r w:rsidR="00897D08">
        <w:rPr>
          <w:i/>
          <w:sz w:val="20"/>
        </w:rPr>
        <w:t>cylindrical</w:t>
      </w:r>
      <w:r w:rsidR="00897D08">
        <w:rPr>
          <w:sz w:val="20"/>
        </w:rPr>
        <w:t>) [link to 2012 doc file and map]</w:t>
      </w:r>
      <w:r>
        <w:rPr>
          <w:sz w:val="24"/>
        </w:rPr>
        <w:br/>
      </w:r>
      <w:r w:rsidR="005F1655" w:rsidRPr="005F1655">
        <w:rPr>
          <w:sz w:val="24"/>
        </w:rPr>
        <w:t>At its peak in NATL</w:t>
      </w:r>
      <w:r w:rsidR="005F1655" w:rsidRPr="00DF244B">
        <w:rPr>
          <w:sz w:val="24"/>
        </w:rPr>
        <w:t xml:space="preserve">, </w:t>
      </w:r>
      <w:proofErr w:type="spellStart"/>
      <w:r w:rsidR="005F1655" w:rsidRPr="00DF244B">
        <w:rPr>
          <w:bCs/>
          <w:sz w:val="24"/>
        </w:rPr>
        <w:t>cogangrass</w:t>
      </w:r>
      <w:proofErr w:type="spellEnd"/>
      <w:r w:rsidR="005F1655" w:rsidRPr="005F1655">
        <w:rPr>
          <w:sz w:val="24"/>
        </w:rPr>
        <w:t xml:space="preserve"> had attained a solid stand in much of Old-Field Plot A, and large patches were frequent elsewhere in NATL. but by 2011 its known occurrence had been reduced to 17 small, countable patches.  If the area in </w:t>
      </w:r>
      <w:proofErr w:type="gramStart"/>
      <w:r w:rsidR="005F1655" w:rsidRPr="005F1655">
        <w:rPr>
          <w:sz w:val="24"/>
        </w:rPr>
        <w:t>NATL  dominated</w:t>
      </w:r>
      <w:proofErr w:type="gramEnd"/>
      <w:r w:rsidR="005F1655" w:rsidRPr="005F1655">
        <w:rPr>
          <w:sz w:val="24"/>
        </w:rPr>
        <w:t xml:space="preserve"> by </w:t>
      </w:r>
      <w:proofErr w:type="spellStart"/>
      <w:r w:rsidR="005F1655" w:rsidRPr="005F1655">
        <w:rPr>
          <w:sz w:val="24"/>
        </w:rPr>
        <w:t>cogangrass</w:t>
      </w:r>
      <w:proofErr w:type="spellEnd"/>
      <w:r w:rsidR="005F1655" w:rsidRPr="005F1655">
        <w:rPr>
          <w:sz w:val="24"/>
        </w:rPr>
        <w:t xml:space="preserve"> in 2005 had been divided up into units the size of the patches that are now  counted, there would have been </w:t>
      </w:r>
      <w:r>
        <w:rPr>
          <w:sz w:val="24"/>
        </w:rPr>
        <w:t xml:space="preserve">many more than </w:t>
      </w:r>
      <w:r w:rsidR="005F1655" w:rsidRPr="005F1655">
        <w:rPr>
          <w:sz w:val="24"/>
        </w:rPr>
        <w:t>20.</w:t>
      </w:r>
      <w:r>
        <w:rPr>
          <w:sz w:val="24"/>
        </w:rPr>
        <w:t xml:space="preserve"> </w:t>
      </w:r>
      <w:r w:rsidR="005F1655" w:rsidRPr="005F1655">
        <w:rPr>
          <w:sz w:val="24"/>
        </w:rPr>
        <w:t xml:space="preserve"> Since 2011, </w:t>
      </w:r>
      <w:r>
        <w:rPr>
          <w:sz w:val="24"/>
        </w:rPr>
        <w:t xml:space="preserve">these </w:t>
      </w:r>
      <w:r w:rsidR="005F1655" w:rsidRPr="005F1655">
        <w:rPr>
          <w:sz w:val="24"/>
        </w:rPr>
        <w:t>countable</w:t>
      </w:r>
      <w:r>
        <w:rPr>
          <w:sz w:val="24"/>
        </w:rPr>
        <w:t>,</w:t>
      </w:r>
      <w:r w:rsidR="005F1655" w:rsidRPr="005F1655">
        <w:rPr>
          <w:sz w:val="24"/>
        </w:rPr>
        <w:t xml:space="preserve"> discrete patches have been the subject of intensive treatment but as some patches are eradicated (or are thought to be</w:t>
      </w:r>
      <w:r>
        <w:rPr>
          <w:sz w:val="24"/>
        </w:rPr>
        <w:t xml:space="preserve"> eradicated</w:t>
      </w:r>
      <w:r w:rsidR="005F1655" w:rsidRPr="005F1655">
        <w:rPr>
          <w:sz w:val="24"/>
        </w:rPr>
        <w:t xml:space="preserve">), others (but fewer) are discovered elsewhere.  </w:t>
      </w:r>
      <w:r>
        <w:rPr>
          <w:sz w:val="24"/>
        </w:rPr>
        <w:t>When</w:t>
      </w:r>
      <w:r w:rsidR="005F1655" w:rsidRPr="005F1655">
        <w:rPr>
          <w:sz w:val="24"/>
        </w:rPr>
        <w:t xml:space="preserve"> </w:t>
      </w:r>
      <w:r>
        <w:rPr>
          <w:sz w:val="24"/>
        </w:rPr>
        <w:t xml:space="preserve">the soil of </w:t>
      </w:r>
      <w:proofErr w:type="spellStart"/>
      <w:r>
        <w:rPr>
          <w:sz w:val="24"/>
        </w:rPr>
        <w:t>OF</w:t>
      </w:r>
      <w:proofErr w:type="spellEnd"/>
      <w:r>
        <w:rPr>
          <w:sz w:val="24"/>
        </w:rPr>
        <w:t xml:space="preserve"> </w:t>
      </w:r>
      <w:r w:rsidR="005F1655" w:rsidRPr="005F1655">
        <w:rPr>
          <w:sz w:val="24"/>
        </w:rPr>
        <w:t xml:space="preserve">Plot A </w:t>
      </w:r>
      <w:r>
        <w:rPr>
          <w:sz w:val="24"/>
        </w:rPr>
        <w:t xml:space="preserve">was highly disturbed by clearing, stump removal, and disking </w:t>
      </w:r>
      <w:r w:rsidR="00962254">
        <w:rPr>
          <w:sz w:val="24"/>
        </w:rPr>
        <w:t>during it “re-start” in</w:t>
      </w:r>
      <w:r w:rsidR="005F1655" w:rsidRPr="005F1655">
        <w:rPr>
          <w:sz w:val="24"/>
        </w:rPr>
        <w:t xml:space="preserve"> 2013</w:t>
      </w:r>
      <w:r w:rsidR="00962254">
        <w:rPr>
          <w:sz w:val="24"/>
        </w:rPr>
        <w:t xml:space="preserve">, </w:t>
      </w:r>
      <w:r w:rsidR="006C0787">
        <w:rPr>
          <w:sz w:val="24"/>
        </w:rPr>
        <w:t xml:space="preserve">two new patches were detected and treated in an area near Gridstake F3, last thought active in 201?.  </w:t>
      </w:r>
    </w:p>
    <w:p w:rsidR="00591517" w:rsidRPr="00B7594C" w:rsidRDefault="000B15AF" w:rsidP="008E7BA4">
      <w:pPr>
        <w:rPr>
          <w:sz w:val="24"/>
          <w:szCs w:val="24"/>
        </w:rPr>
      </w:pPr>
      <w:r w:rsidRPr="00B7594C">
        <w:rPr>
          <w:rFonts w:hAnsi="Calibri"/>
          <w:b/>
          <w:bCs/>
          <w:color w:val="000000" w:themeColor="text1"/>
          <w:sz w:val="24"/>
          <w:szCs w:val="24"/>
        </w:rPr>
        <w:t>skunkvine</w:t>
      </w:r>
      <w:r w:rsidRPr="00B7594C">
        <w:rPr>
          <w:rFonts w:hAnsi="Calibri"/>
          <w:bCs/>
          <w:color w:val="000000" w:themeColor="text1"/>
          <w:sz w:val="24"/>
          <w:szCs w:val="24"/>
        </w:rPr>
        <w:t xml:space="preserve"> </w:t>
      </w:r>
      <w:r w:rsidR="008E7BA4" w:rsidRPr="00B7594C">
        <w:rPr>
          <w:rFonts w:hAnsi="Calibri"/>
          <w:bCs/>
          <w:color w:val="000000" w:themeColor="text1"/>
          <w:sz w:val="24"/>
          <w:szCs w:val="24"/>
        </w:rPr>
        <w:t>(</w:t>
      </w:r>
      <w:proofErr w:type="spellStart"/>
      <w:r w:rsidR="008E7BA4" w:rsidRPr="00B7594C">
        <w:rPr>
          <w:rFonts w:ascii="Calibri" w:eastAsia="Times New Roman" w:hAnsi="Calibri" w:cs="Times New Roman"/>
          <w:i/>
          <w:iCs/>
          <w:color w:val="333333"/>
          <w:sz w:val="24"/>
          <w:szCs w:val="24"/>
        </w:rPr>
        <w:t>Paederia</w:t>
      </w:r>
      <w:proofErr w:type="spellEnd"/>
      <w:r w:rsidR="008E7BA4" w:rsidRPr="00B7594C">
        <w:rPr>
          <w:rFonts w:ascii="Calibri" w:eastAsia="Times New Roman" w:hAnsi="Calibri" w:cs="Times New Roman"/>
          <w:i/>
          <w:iCs/>
          <w:color w:val="333333"/>
          <w:sz w:val="24"/>
          <w:szCs w:val="24"/>
        </w:rPr>
        <w:t xml:space="preserve"> </w:t>
      </w:r>
      <w:proofErr w:type="spellStart"/>
      <w:r w:rsidR="008E7BA4" w:rsidRPr="00B7594C">
        <w:rPr>
          <w:rFonts w:ascii="Calibri" w:eastAsia="Times New Roman" w:hAnsi="Calibri" w:cs="Times New Roman"/>
          <w:i/>
          <w:iCs/>
          <w:color w:val="333333"/>
          <w:sz w:val="24"/>
          <w:szCs w:val="24"/>
        </w:rPr>
        <w:t>foetida</w:t>
      </w:r>
      <w:proofErr w:type="spellEnd"/>
      <w:r w:rsidR="008E7BA4" w:rsidRPr="00B7594C">
        <w:rPr>
          <w:rFonts w:hAnsi="Calibri"/>
          <w:bCs/>
          <w:color w:val="000000" w:themeColor="text1"/>
          <w:sz w:val="24"/>
          <w:szCs w:val="24"/>
        </w:rPr>
        <w:t>)</w:t>
      </w:r>
      <w:r w:rsidR="00F540BE" w:rsidRPr="00B7594C">
        <w:rPr>
          <w:rFonts w:hAnsi="Calibri"/>
          <w:bCs/>
          <w:color w:val="000000" w:themeColor="text1"/>
          <w:sz w:val="24"/>
          <w:szCs w:val="24"/>
        </w:rPr>
        <w:t xml:space="preserve"> </w:t>
      </w:r>
      <w:r w:rsidR="00F540BE" w:rsidRPr="00B7594C">
        <w:rPr>
          <w:sz w:val="20"/>
          <w:szCs w:val="24"/>
        </w:rPr>
        <w:t>[link to 2012 doc file and map]</w:t>
      </w:r>
      <w:r w:rsidRPr="00B7594C">
        <w:rPr>
          <w:rFonts w:hAnsi="Calibri"/>
          <w:bCs/>
          <w:color w:val="000000" w:themeColor="text1"/>
          <w:sz w:val="24"/>
          <w:szCs w:val="24"/>
        </w:rPr>
        <w:br/>
      </w:r>
      <w:r w:rsidR="00591517" w:rsidRPr="00B7594C">
        <w:rPr>
          <w:rFonts w:hAnsi="Calibri"/>
          <w:bCs/>
          <w:color w:val="000000" w:themeColor="text1"/>
          <w:sz w:val="24"/>
          <w:szCs w:val="24"/>
        </w:rPr>
        <w:t>Skunkvine</w:t>
      </w:r>
      <w:r w:rsidR="00591517" w:rsidRPr="00B7594C">
        <w:rPr>
          <w:rFonts w:hAnsi="Calibri"/>
          <w:b/>
          <w:bCs/>
          <w:color w:val="000000" w:themeColor="text1"/>
          <w:sz w:val="24"/>
          <w:szCs w:val="24"/>
        </w:rPr>
        <w:t xml:space="preserve"> </w:t>
      </w:r>
      <w:r w:rsidR="00591517" w:rsidRPr="00B7594C">
        <w:rPr>
          <w:rFonts w:hAnsi="Calibri"/>
          <w:color w:val="000000" w:themeColor="text1"/>
          <w:sz w:val="24"/>
          <w:szCs w:val="24"/>
        </w:rPr>
        <w:t xml:space="preserve">was first identified in NATL in 2000 </w:t>
      </w:r>
      <w:r w:rsidR="00F540BE" w:rsidRPr="00B7594C">
        <w:rPr>
          <w:rFonts w:hAnsi="Calibri"/>
          <w:color w:val="000000" w:themeColor="text1"/>
          <w:sz w:val="24"/>
          <w:szCs w:val="24"/>
        </w:rPr>
        <w:t xml:space="preserve">and was recognized as a major threat by 2004, when it was found to </w:t>
      </w:r>
      <w:r w:rsidR="00CB5F5E" w:rsidRPr="00B7594C">
        <w:rPr>
          <w:rFonts w:hAnsi="Calibri"/>
          <w:color w:val="000000" w:themeColor="text1"/>
          <w:sz w:val="24"/>
          <w:szCs w:val="24"/>
        </w:rPr>
        <w:t xml:space="preserve">dominate a large area of hammock on either side of </w:t>
      </w:r>
      <w:proofErr w:type="spellStart"/>
      <w:r w:rsidR="00CB5F5E" w:rsidRPr="00B7594C">
        <w:rPr>
          <w:rFonts w:hAnsi="Calibri"/>
          <w:color w:val="000000" w:themeColor="text1"/>
          <w:sz w:val="24"/>
          <w:szCs w:val="24"/>
        </w:rPr>
        <w:t>Gasline</w:t>
      </w:r>
      <w:proofErr w:type="spellEnd"/>
      <w:r w:rsidR="00CB5F5E" w:rsidRPr="00B7594C">
        <w:rPr>
          <w:rFonts w:hAnsi="Calibri"/>
          <w:color w:val="000000" w:themeColor="text1"/>
          <w:sz w:val="24"/>
          <w:szCs w:val="24"/>
        </w:rPr>
        <w:t xml:space="preserve"> Trail</w:t>
      </w:r>
      <w:r w:rsidR="00F540BE" w:rsidRPr="00B7594C">
        <w:rPr>
          <w:rFonts w:hAnsi="Calibri"/>
          <w:color w:val="000000" w:themeColor="text1"/>
          <w:sz w:val="24"/>
          <w:szCs w:val="24"/>
        </w:rPr>
        <w:t xml:space="preserve">.  By fall of 2008 </w:t>
      </w:r>
      <w:r w:rsidR="00CB5F5E" w:rsidRPr="00B7594C">
        <w:rPr>
          <w:rFonts w:hAnsi="Calibri"/>
          <w:color w:val="000000" w:themeColor="text1"/>
          <w:sz w:val="24"/>
          <w:szCs w:val="24"/>
        </w:rPr>
        <w:t>this infestation</w:t>
      </w:r>
      <w:r w:rsidR="00F540BE" w:rsidRPr="00B7594C">
        <w:rPr>
          <w:rFonts w:hAnsi="Calibri"/>
          <w:color w:val="000000" w:themeColor="text1"/>
          <w:sz w:val="24"/>
          <w:szCs w:val="24"/>
        </w:rPr>
        <w:t xml:space="preserve"> was almost eradicated</w:t>
      </w:r>
      <w:r w:rsidR="00CB5F5E" w:rsidRPr="00B7594C">
        <w:rPr>
          <w:rFonts w:hAnsi="Calibri"/>
          <w:color w:val="000000" w:themeColor="text1"/>
          <w:sz w:val="24"/>
          <w:szCs w:val="24"/>
        </w:rPr>
        <w:t xml:space="preserve"> and by 2012 no more could be found.  In the meantime</w:t>
      </w:r>
      <w:r w:rsidR="00F540BE" w:rsidRPr="00B7594C">
        <w:rPr>
          <w:rFonts w:hAnsi="Calibri"/>
          <w:color w:val="000000" w:themeColor="text1"/>
          <w:sz w:val="24"/>
          <w:szCs w:val="24"/>
        </w:rPr>
        <w:t xml:space="preserve">, </w:t>
      </w:r>
      <w:r w:rsidR="00F540BE" w:rsidRPr="00B7594C">
        <w:rPr>
          <w:sz w:val="24"/>
          <w:szCs w:val="24"/>
        </w:rPr>
        <w:t>in August 2009</w:t>
      </w:r>
      <w:r w:rsidR="00CB5F5E" w:rsidRPr="00B7594C">
        <w:rPr>
          <w:sz w:val="24"/>
          <w:szCs w:val="24"/>
        </w:rPr>
        <w:t>,</w:t>
      </w:r>
      <w:r w:rsidR="00F540BE" w:rsidRPr="00B7594C">
        <w:rPr>
          <w:sz w:val="24"/>
          <w:szCs w:val="24"/>
        </w:rPr>
        <w:t xml:space="preserve"> a </w:t>
      </w:r>
      <w:r w:rsidR="004B5B65" w:rsidRPr="00B7594C">
        <w:rPr>
          <w:sz w:val="24"/>
          <w:szCs w:val="24"/>
        </w:rPr>
        <w:t>new</w:t>
      </w:r>
      <w:r w:rsidR="00297D2A" w:rsidRPr="00B7594C">
        <w:rPr>
          <w:sz w:val="24"/>
          <w:szCs w:val="24"/>
        </w:rPr>
        <w:t xml:space="preserve"> extensive</w:t>
      </w:r>
      <w:r w:rsidR="004B5B65" w:rsidRPr="00B7594C">
        <w:rPr>
          <w:sz w:val="24"/>
          <w:szCs w:val="24"/>
        </w:rPr>
        <w:t xml:space="preserve"> patch of skunkvine </w:t>
      </w:r>
      <w:r w:rsidR="00F540BE" w:rsidRPr="00B7594C">
        <w:rPr>
          <w:sz w:val="24"/>
          <w:szCs w:val="24"/>
        </w:rPr>
        <w:t>was discovered in gridblock G10.  This</w:t>
      </w:r>
      <w:r w:rsidR="00297D2A" w:rsidRPr="00B7594C">
        <w:rPr>
          <w:sz w:val="24"/>
          <w:szCs w:val="24"/>
        </w:rPr>
        <w:t xml:space="preserve"> second </w:t>
      </w:r>
      <w:r w:rsidR="00F540BE" w:rsidRPr="00B7594C">
        <w:rPr>
          <w:sz w:val="24"/>
          <w:szCs w:val="24"/>
        </w:rPr>
        <w:t>infestation was twice drenched with herbicide by UF’s EH&amp;S pest control.  Plants that survived were sprayed</w:t>
      </w:r>
      <w:r w:rsidR="00CB5F5E" w:rsidRPr="00B7594C">
        <w:rPr>
          <w:sz w:val="24"/>
          <w:szCs w:val="24"/>
        </w:rPr>
        <w:t xml:space="preserve"> by </w:t>
      </w:r>
      <w:r w:rsidR="00F540BE" w:rsidRPr="00B7594C">
        <w:rPr>
          <w:sz w:val="24"/>
          <w:szCs w:val="24"/>
        </w:rPr>
        <w:t>a NATL assistant</w:t>
      </w:r>
      <w:r w:rsidR="0065342C" w:rsidRPr="00B7594C">
        <w:rPr>
          <w:sz w:val="24"/>
          <w:szCs w:val="24"/>
        </w:rPr>
        <w:t xml:space="preserve">, and, by </w:t>
      </w:r>
      <w:r w:rsidR="00297D2A" w:rsidRPr="00B7594C">
        <w:rPr>
          <w:sz w:val="24"/>
          <w:szCs w:val="24"/>
        </w:rPr>
        <w:t xml:space="preserve">December 2009, only </w:t>
      </w:r>
      <w:r w:rsidR="00F540BE" w:rsidRPr="00B7594C">
        <w:rPr>
          <w:sz w:val="24"/>
          <w:szCs w:val="24"/>
        </w:rPr>
        <w:t xml:space="preserve">two vines </w:t>
      </w:r>
      <w:r w:rsidR="00297D2A" w:rsidRPr="00B7594C">
        <w:rPr>
          <w:sz w:val="24"/>
          <w:szCs w:val="24"/>
        </w:rPr>
        <w:t xml:space="preserve">could be found (and </w:t>
      </w:r>
      <w:r w:rsidR="00F540BE" w:rsidRPr="00B7594C">
        <w:rPr>
          <w:sz w:val="24"/>
          <w:szCs w:val="24"/>
        </w:rPr>
        <w:t>were hand pulled</w:t>
      </w:r>
      <w:r w:rsidR="00297D2A" w:rsidRPr="00B7594C">
        <w:rPr>
          <w:sz w:val="24"/>
          <w:szCs w:val="24"/>
        </w:rPr>
        <w:t>). No</w:t>
      </w:r>
      <w:r w:rsidR="0065342C" w:rsidRPr="00B7594C">
        <w:rPr>
          <w:sz w:val="24"/>
          <w:szCs w:val="24"/>
        </w:rPr>
        <w:t xml:space="preserve"> more </w:t>
      </w:r>
      <w:r w:rsidR="00297D2A" w:rsidRPr="00B7594C">
        <w:rPr>
          <w:sz w:val="24"/>
          <w:szCs w:val="24"/>
        </w:rPr>
        <w:t xml:space="preserve">plants were found </w:t>
      </w:r>
      <w:r w:rsidR="0065342C" w:rsidRPr="00B7594C">
        <w:rPr>
          <w:sz w:val="24"/>
          <w:szCs w:val="24"/>
        </w:rPr>
        <w:t xml:space="preserve">at this site until early April 2014, when one plant was found and pulled.  On the same date, nine were found in the original patch (though none had been found there in 2012-13.  </w:t>
      </w:r>
      <w:r w:rsidR="001D5748" w:rsidRPr="00B7594C">
        <w:rPr>
          <w:rFonts w:hAnsi="Calibri"/>
          <w:color w:val="000000" w:themeColor="text1"/>
          <w:sz w:val="24"/>
          <w:szCs w:val="24"/>
        </w:rPr>
        <w:t xml:space="preserve">In </w:t>
      </w:r>
      <w:r w:rsidR="00297D2A" w:rsidRPr="00B7594C">
        <w:rPr>
          <w:rFonts w:hAnsi="Calibri"/>
          <w:color w:val="000000" w:themeColor="text1"/>
          <w:sz w:val="24"/>
          <w:szCs w:val="24"/>
        </w:rPr>
        <w:t xml:space="preserve">July </w:t>
      </w:r>
      <w:r w:rsidR="001D5748" w:rsidRPr="00B7594C">
        <w:rPr>
          <w:rFonts w:hAnsi="Calibri"/>
          <w:color w:val="000000" w:themeColor="text1"/>
          <w:sz w:val="24"/>
          <w:szCs w:val="24"/>
        </w:rPr>
        <w:t xml:space="preserve">2013, a </w:t>
      </w:r>
      <w:r w:rsidR="00591517" w:rsidRPr="00B7594C">
        <w:rPr>
          <w:rFonts w:hAnsi="Calibri"/>
          <w:color w:val="000000" w:themeColor="text1"/>
          <w:sz w:val="24"/>
          <w:szCs w:val="24"/>
        </w:rPr>
        <w:t xml:space="preserve">third patch, along the west end of the south border of NATL-west was </w:t>
      </w:r>
      <w:r w:rsidR="00297D2A" w:rsidRPr="00B7594C">
        <w:rPr>
          <w:rFonts w:hAnsi="Calibri"/>
          <w:color w:val="000000" w:themeColor="text1"/>
          <w:sz w:val="24"/>
          <w:szCs w:val="24"/>
        </w:rPr>
        <w:t>found and treated.  Th</w:t>
      </w:r>
      <w:r w:rsidR="0065342C" w:rsidRPr="00B7594C">
        <w:rPr>
          <w:rFonts w:hAnsi="Calibri"/>
          <w:color w:val="000000" w:themeColor="text1"/>
          <w:sz w:val="24"/>
          <w:szCs w:val="24"/>
        </w:rPr>
        <w:t>is</w:t>
      </w:r>
      <w:r w:rsidR="00297D2A" w:rsidRPr="00B7594C">
        <w:rPr>
          <w:rFonts w:hAnsi="Calibri"/>
          <w:color w:val="000000" w:themeColor="text1"/>
          <w:sz w:val="24"/>
          <w:szCs w:val="24"/>
        </w:rPr>
        <w:t xml:space="preserve"> patch was </w:t>
      </w:r>
      <w:r w:rsidR="00591517" w:rsidRPr="00B7594C">
        <w:rPr>
          <w:rFonts w:hAnsi="Calibri"/>
          <w:color w:val="000000" w:themeColor="text1"/>
          <w:sz w:val="24"/>
          <w:szCs w:val="24"/>
        </w:rPr>
        <w:t>less extensive than the</w:t>
      </w:r>
      <w:r w:rsidR="00297D2A" w:rsidRPr="00B7594C">
        <w:rPr>
          <w:rFonts w:hAnsi="Calibri"/>
          <w:color w:val="000000" w:themeColor="text1"/>
          <w:sz w:val="24"/>
          <w:szCs w:val="24"/>
        </w:rPr>
        <w:t xml:space="preserve"> previous </w:t>
      </w:r>
      <w:r w:rsidR="0065342C" w:rsidRPr="00B7594C">
        <w:rPr>
          <w:rFonts w:hAnsi="Calibri"/>
          <w:color w:val="000000" w:themeColor="text1"/>
          <w:sz w:val="24"/>
          <w:szCs w:val="24"/>
        </w:rPr>
        <w:t xml:space="preserve">ones but </w:t>
      </w:r>
      <w:r w:rsidR="00A71403" w:rsidRPr="00B7594C">
        <w:rPr>
          <w:rFonts w:hAnsi="Calibri"/>
          <w:color w:val="000000" w:themeColor="text1"/>
          <w:sz w:val="24"/>
          <w:szCs w:val="24"/>
        </w:rPr>
        <w:t>include one vine with flowers.</w:t>
      </w:r>
      <w:r w:rsidR="00591517" w:rsidRPr="00B7594C">
        <w:rPr>
          <w:rFonts w:hAnsi="Calibri"/>
          <w:color w:val="000000" w:themeColor="text1"/>
          <w:sz w:val="24"/>
          <w:szCs w:val="24"/>
        </w:rPr>
        <w:t xml:space="preserve"> </w:t>
      </w:r>
      <w:r w:rsidR="00591517" w:rsidRPr="00B7594C">
        <w:rPr>
          <w:rFonts w:hAnsi="Calibri"/>
          <w:color w:val="000000" w:themeColor="text1"/>
          <w:sz w:val="24"/>
          <w:szCs w:val="24"/>
        </w:rPr>
        <w:br/>
      </w:r>
    </w:p>
    <w:p w:rsidR="008E7BA4" w:rsidRDefault="008E7BA4" w:rsidP="005F1655">
      <w:pPr>
        <w:rPr>
          <w:b/>
          <w:sz w:val="24"/>
        </w:rPr>
      </w:pPr>
      <w:proofErr w:type="gramStart"/>
      <w:r>
        <w:rPr>
          <w:b/>
          <w:sz w:val="24"/>
        </w:rPr>
        <w:t>cat's</w:t>
      </w:r>
      <w:proofErr w:type="gramEnd"/>
      <w:r>
        <w:rPr>
          <w:b/>
          <w:sz w:val="24"/>
        </w:rPr>
        <w:t xml:space="preserve">-claw vine </w:t>
      </w:r>
      <w:r>
        <w:rPr>
          <w:sz w:val="24"/>
        </w:rPr>
        <w:t>(</w:t>
      </w:r>
      <w:proofErr w:type="spellStart"/>
      <w:r w:rsidRPr="008E7BA4">
        <w:rPr>
          <w:rFonts w:ascii="Calibri" w:eastAsia="Times New Roman" w:hAnsi="Calibri" w:cs="Times New Roman"/>
          <w:i/>
          <w:iCs/>
          <w:color w:val="333333"/>
          <w:sz w:val="20"/>
          <w:szCs w:val="20"/>
        </w:rPr>
        <w:t>Macfadyena</w:t>
      </w:r>
      <w:proofErr w:type="spellEnd"/>
      <w:r w:rsidRPr="008E7BA4">
        <w:rPr>
          <w:rFonts w:ascii="Calibri" w:eastAsia="Times New Roman" w:hAnsi="Calibri" w:cs="Times New Roman"/>
          <w:i/>
          <w:iCs/>
          <w:color w:val="333333"/>
          <w:sz w:val="20"/>
          <w:szCs w:val="20"/>
        </w:rPr>
        <w:t>. unguis-</w:t>
      </w:r>
      <w:proofErr w:type="spellStart"/>
      <w:r w:rsidRPr="008E7BA4">
        <w:rPr>
          <w:rFonts w:ascii="Calibri" w:eastAsia="Times New Roman" w:hAnsi="Calibri" w:cs="Times New Roman"/>
          <w:i/>
          <w:iCs/>
          <w:color w:val="333333"/>
          <w:sz w:val="20"/>
          <w:szCs w:val="20"/>
        </w:rPr>
        <w:t>cati</w:t>
      </w:r>
      <w:proofErr w:type="spellEnd"/>
      <w:r w:rsidRPr="008E7BA4">
        <w:rPr>
          <w:sz w:val="24"/>
        </w:rPr>
        <w:t>)</w:t>
      </w:r>
      <w:r>
        <w:rPr>
          <w:b/>
          <w:sz w:val="24"/>
        </w:rPr>
        <w:br/>
      </w:r>
    </w:p>
    <w:p w:rsidR="008E7BA4" w:rsidRPr="00073991" w:rsidRDefault="008E7BA4" w:rsidP="005F1655">
      <w:pPr>
        <w:rPr>
          <w:b/>
          <w:sz w:val="24"/>
        </w:rPr>
      </w:pPr>
      <w:proofErr w:type="gramStart"/>
      <w:r>
        <w:rPr>
          <w:b/>
          <w:sz w:val="24"/>
        </w:rPr>
        <w:lastRenderedPageBreak/>
        <w:t>air</w:t>
      </w:r>
      <w:proofErr w:type="gramEnd"/>
      <w:r>
        <w:rPr>
          <w:b/>
          <w:sz w:val="24"/>
        </w:rPr>
        <w:t xml:space="preserve"> potato </w:t>
      </w:r>
      <w:r w:rsidRPr="008E7BA4">
        <w:rPr>
          <w:sz w:val="24"/>
        </w:rPr>
        <w:t>(</w:t>
      </w:r>
      <w:proofErr w:type="spellStart"/>
      <w:r w:rsidR="0059465C" w:rsidRPr="0059465C">
        <w:rPr>
          <w:rFonts w:ascii="Calibri" w:eastAsia="Times New Roman" w:hAnsi="Calibri" w:cs="Times New Roman"/>
          <w:i/>
          <w:iCs/>
          <w:color w:val="333333"/>
          <w:sz w:val="20"/>
          <w:szCs w:val="20"/>
        </w:rPr>
        <w:t>Dioscorea</w:t>
      </w:r>
      <w:proofErr w:type="spellEnd"/>
      <w:r w:rsidR="0059465C" w:rsidRPr="0059465C">
        <w:rPr>
          <w:rFonts w:ascii="Calibri" w:eastAsia="Times New Roman" w:hAnsi="Calibri" w:cs="Times New Roman"/>
          <w:i/>
          <w:iCs/>
          <w:color w:val="333333"/>
          <w:sz w:val="20"/>
          <w:szCs w:val="20"/>
        </w:rPr>
        <w:t xml:space="preserve"> </w:t>
      </w:r>
      <w:proofErr w:type="spellStart"/>
      <w:r w:rsidR="0059465C" w:rsidRPr="0059465C">
        <w:rPr>
          <w:rFonts w:ascii="Calibri" w:eastAsia="Times New Roman" w:hAnsi="Calibri" w:cs="Times New Roman"/>
          <w:i/>
          <w:iCs/>
          <w:color w:val="333333"/>
          <w:sz w:val="20"/>
          <w:szCs w:val="20"/>
        </w:rPr>
        <w:t>bulbifera</w:t>
      </w:r>
      <w:proofErr w:type="spellEnd"/>
      <w:r w:rsidRPr="008E7BA4">
        <w:rPr>
          <w:sz w:val="24"/>
        </w:rPr>
        <w:t>)</w:t>
      </w:r>
      <w:r>
        <w:rPr>
          <w:b/>
          <w:sz w:val="24"/>
        </w:rPr>
        <w:br/>
      </w:r>
    </w:p>
    <w:sectPr w:rsidR="008E7BA4" w:rsidRPr="00073991" w:rsidSect="002748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88"/>
    <w:rsid w:val="00020FB1"/>
    <w:rsid w:val="00073991"/>
    <w:rsid w:val="000B15AF"/>
    <w:rsid w:val="001A5E9C"/>
    <w:rsid w:val="001D5748"/>
    <w:rsid w:val="00274888"/>
    <w:rsid w:val="00297D2A"/>
    <w:rsid w:val="004B5B65"/>
    <w:rsid w:val="004F5DB4"/>
    <w:rsid w:val="0050340E"/>
    <w:rsid w:val="00591517"/>
    <w:rsid w:val="0059465C"/>
    <w:rsid w:val="005F1655"/>
    <w:rsid w:val="0065342C"/>
    <w:rsid w:val="006C0787"/>
    <w:rsid w:val="00897D08"/>
    <w:rsid w:val="008E7BA4"/>
    <w:rsid w:val="00962254"/>
    <w:rsid w:val="00A049CC"/>
    <w:rsid w:val="00A71403"/>
    <w:rsid w:val="00A80367"/>
    <w:rsid w:val="00B7594C"/>
    <w:rsid w:val="00CB5F5E"/>
    <w:rsid w:val="00D65BC8"/>
    <w:rsid w:val="00DD06B0"/>
    <w:rsid w:val="00DF244B"/>
    <w:rsid w:val="00F430A2"/>
    <w:rsid w:val="00F54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65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80367"/>
    <w:rPr>
      <w:color w:val="0000FF" w:themeColor="hyperlink"/>
      <w:u w:val="single"/>
    </w:rPr>
  </w:style>
  <w:style w:type="character" w:styleId="FollowedHyperlink">
    <w:name w:val="FollowedHyperlink"/>
    <w:basedOn w:val="DefaultParagraphFont"/>
    <w:uiPriority w:val="99"/>
    <w:semiHidden/>
    <w:unhideWhenUsed/>
    <w:rsid w:val="00A803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165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A80367"/>
    <w:rPr>
      <w:color w:val="0000FF" w:themeColor="hyperlink"/>
      <w:u w:val="single"/>
    </w:rPr>
  </w:style>
  <w:style w:type="character" w:styleId="FollowedHyperlink">
    <w:name w:val="FollowedHyperlink"/>
    <w:basedOn w:val="DefaultParagraphFont"/>
    <w:uiPriority w:val="99"/>
    <w:semiHidden/>
    <w:unhideWhenUsed/>
    <w:rsid w:val="00A803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4051">
      <w:bodyDiv w:val="1"/>
      <w:marLeft w:val="0"/>
      <w:marRight w:val="0"/>
      <w:marTop w:val="0"/>
      <w:marBottom w:val="0"/>
      <w:divBdr>
        <w:top w:val="none" w:sz="0" w:space="0" w:color="auto"/>
        <w:left w:val="none" w:sz="0" w:space="0" w:color="auto"/>
        <w:bottom w:val="none" w:sz="0" w:space="0" w:color="auto"/>
        <w:right w:val="none" w:sz="0" w:space="0" w:color="auto"/>
      </w:divBdr>
    </w:div>
    <w:div w:id="764108458">
      <w:bodyDiv w:val="1"/>
      <w:marLeft w:val="0"/>
      <w:marRight w:val="0"/>
      <w:marTop w:val="0"/>
      <w:marBottom w:val="0"/>
      <w:divBdr>
        <w:top w:val="none" w:sz="0" w:space="0" w:color="auto"/>
        <w:left w:val="none" w:sz="0" w:space="0" w:color="auto"/>
        <w:bottom w:val="none" w:sz="0" w:space="0" w:color="auto"/>
        <w:right w:val="none" w:sz="0" w:space="0" w:color="auto"/>
      </w:divBdr>
    </w:div>
    <w:div w:id="1016224567">
      <w:bodyDiv w:val="1"/>
      <w:marLeft w:val="0"/>
      <w:marRight w:val="0"/>
      <w:marTop w:val="0"/>
      <w:marBottom w:val="0"/>
      <w:divBdr>
        <w:top w:val="none" w:sz="0" w:space="0" w:color="auto"/>
        <w:left w:val="none" w:sz="0" w:space="0" w:color="auto"/>
        <w:bottom w:val="none" w:sz="0" w:space="0" w:color="auto"/>
        <w:right w:val="none" w:sz="0" w:space="0" w:color="auto"/>
      </w:divBdr>
    </w:div>
    <w:div w:id="1531257636">
      <w:bodyDiv w:val="1"/>
      <w:marLeft w:val="0"/>
      <w:marRight w:val="0"/>
      <w:marTop w:val="0"/>
      <w:marBottom w:val="0"/>
      <w:divBdr>
        <w:top w:val="none" w:sz="0" w:space="0" w:color="auto"/>
        <w:left w:val="none" w:sz="0" w:space="0" w:color="auto"/>
        <w:bottom w:val="none" w:sz="0" w:space="0" w:color="auto"/>
        <w:right w:val="none" w:sz="0" w:space="0" w:color="auto"/>
      </w:divBdr>
    </w:div>
    <w:div w:id="1628272611">
      <w:bodyDiv w:val="1"/>
      <w:marLeft w:val="0"/>
      <w:marRight w:val="0"/>
      <w:marTop w:val="0"/>
      <w:marBottom w:val="0"/>
      <w:divBdr>
        <w:top w:val="none" w:sz="0" w:space="0" w:color="auto"/>
        <w:left w:val="none" w:sz="0" w:space="0" w:color="auto"/>
        <w:bottom w:val="none" w:sz="0" w:space="0" w:color="auto"/>
        <w:right w:val="none" w:sz="0" w:space="0" w:color="auto"/>
      </w:divBdr>
    </w:div>
    <w:div w:id="1702823260">
      <w:bodyDiv w:val="1"/>
      <w:marLeft w:val="0"/>
      <w:marRight w:val="0"/>
      <w:marTop w:val="0"/>
      <w:marBottom w:val="0"/>
      <w:divBdr>
        <w:top w:val="none" w:sz="0" w:space="0" w:color="auto"/>
        <w:left w:val="none" w:sz="0" w:space="0" w:color="auto"/>
        <w:bottom w:val="none" w:sz="0" w:space="0" w:color="auto"/>
        <w:right w:val="none" w:sz="0" w:space="0" w:color="auto"/>
      </w:divBdr>
    </w:div>
    <w:div w:id="1928224456">
      <w:bodyDiv w:val="1"/>
      <w:marLeft w:val="0"/>
      <w:marRight w:val="0"/>
      <w:marTop w:val="0"/>
      <w:marBottom w:val="0"/>
      <w:divBdr>
        <w:top w:val="none" w:sz="0" w:space="0" w:color="auto"/>
        <w:left w:val="none" w:sz="0" w:space="0" w:color="auto"/>
        <w:bottom w:val="none" w:sz="0" w:space="0" w:color="auto"/>
        <w:right w:val="none" w:sz="0" w:space="0" w:color="auto"/>
      </w:divBdr>
    </w:div>
    <w:div w:id="1935282636">
      <w:bodyDiv w:val="1"/>
      <w:marLeft w:val="0"/>
      <w:marRight w:val="0"/>
      <w:marTop w:val="0"/>
      <w:marBottom w:val="0"/>
      <w:divBdr>
        <w:top w:val="none" w:sz="0" w:space="0" w:color="auto"/>
        <w:left w:val="none" w:sz="0" w:space="0" w:color="auto"/>
        <w:bottom w:val="none" w:sz="0" w:space="0" w:color="auto"/>
        <w:right w:val="none" w:sz="0" w:space="0" w:color="auto"/>
      </w:divBdr>
    </w:div>
    <w:div w:id="204108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NATLinvasiveControl_2014.xls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atl.ifas.ufl.edu/docs/NATLinvasivesJuly2012.pdf" TargetMode="External"/><Relationship Id="rId5" Type="http://schemas.openxmlformats.org/officeDocument/2006/relationships/hyperlink" Target="http://natl.ifas.ufl.edu/biota/invasive_control.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UF/IFAS</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IFAS Entomology &amp; Nematology</dc:creator>
  <cp:lastModifiedBy>IFAS Entomology &amp; Nematology</cp:lastModifiedBy>
  <cp:revision>4</cp:revision>
  <dcterms:created xsi:type="dcterms:W3CDTF">2014-04-18T15:01:00Z</dcterms:created>
  <dcterms:modified xsi:type="dcterms:W3CDTF">2014-04-23T16:05:00Z</dcterms:modified>
</cp:coreProperties>
</file>