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DCA" w:rsidRPr="00571055" w:rsidRDefault="003C7DCA" w:rsidP="003C7DCA">
      <w:pPr>
        <w:jc w:val="center"/>
        <w:rPr>
          <w:rFonts w:ascii="Times New Roman" w:hAnsi="Times New Roman" w:cs="Times New Roman"/>
          <w:b/>
          <w:sz w:val="36"/>
          <w:szCs w:val="36"/>
        </w:rPr>
      </w:pPr>
      <w:r w:rsidRPr="00571055">
        <w:rPr>
          <w:rFonts w:ascii="Times New Roman" w:hAnsi="Times New Roman" w:cs="Times New Roman"/>
          <w:b/>
          <w:sz w:val="36"/>
          <w:szCs w:val="36"/>
        </w:rPr>
        <w:t>Cat</w:t>
      </w:r>
      <w:r w:rsidR="00632BC2" w:rsidRPr="00571055">
        <w:rPr>
          <w:rFonts w:ascii="Times New Roman" w:hAnsi="Times New Roman" w:cs="Times New Roman"/>
          <w:b/>
          <w:sz w:val="36"/>
          <w:szCs w:val="36"/>
        </w:rPr>
        <w:t>’</w:t>
      </w:r>
      <w:r w:rsidRPr="00571055">
        <w:rPr>
          <w:rFonts w:ascii="Times New Roman" w:hAnsi="Times New Roman" w:cs="Times New Roman"/>
          <w:b/>
          <w:sz w:val="36"/>
          <w:szCs w:val="36"/>
        </w:rPr>
        <w:t>s Claw</w:t>
      </w:r>
      <w:r w:rsidR="00CE2C91" w:rsidRPr="00571055">
        <w:rPr>
          <w:rFonts w:ascii="Times New Roman" w:hAnsi="Times New Roman" w:cs="Times New Roman"/>
          <w:b/>
          <w:sz w:val="36"/>
          <w:szCs w:val="36"/>
        </w:rPr>
        <w:t xml:space="preserve"> (</w:t>
      </w:r>
      <w:proofErr w:type="spellStart"/>
      <w:r w:rsidR="00CE2C91" w:rsidRPr="00571055">
        <w:rPr>
          <w:rFonts w:ascii="Times New Roman" w:hAnsi="Times New Roman" w:cs="Times New Roman"/>
          <w:b/>
          <w:sz w:val="36"/>
          <w:szCs w:val="36"/>
        </w:rPr>
        <w:t>Macfadyena</w:t>
      </w:r>
      <w:proofErr w:type="spellEnd"/>
      <w:r w:rsidR="00CE2C91" w:rsidRPr="00571055">
        <w:rPr>
          <w:rFonts w:ascii="Times New Roman" w:hAnsi="Times New Roman" w:cs="Times New Roman"/>
          <w:b/>
          <w:sz w:val="36"/>
          <w:szCs w:val="36"/>
        </w:rPr>
        <w:t xml:space="preserve"> unguis-</w:t>
      </w:r>
      <w:proofErr w:type="spellStart"/>
      <w:r w:rsidR="00CE2C91" w:rsidRPr="00571055">
        <w:rPr>
          <w:rFonts w:ascii="Times New Roman" w:hAnsi="Times New Roman" w:cs="Times New Roman"/>
          <w:b/>
          <w:sz w:val="36"/>
          <w:szCs w:val="36"/>
        </w:rPr>
        <w:t>cati</w:t>
      </w:r>
      <w:proofErr w:type="spellEnd"/>
      <w:r w:rsidR="00CE2C91" w:rsidRPr="00571055">
        <w:rPr>
          <w:rFonts w:ascii="Times New Roman" w:hAnsi="Times New Roman" w:cs="Times New Roman"/>
          <w:b/>
          <w:sz w:val="36"/>
          <w:szCs w:val="36"/>
        </w:rPr>
        <w:t>)</w:t>
      </w:r>
    </w:p>
    <w:p w:rsidR="003C7DCA" w:rsidRPr="00300760" w:rsidRDefault="00D26B45" w:rsidP="004E6AE5">
      <w:pPr>
        <w:tabs>
          <w:tab w:val="left" w:pos="3120"/>
        </w:tabs>
        <w:spacing w:after="120"/>
        <w:jc w:val="center"/>
        <w:rPr>
          <w:b/>
          <w:sz w:val="28"/>
          <w:szCs w:val="24"/>
        </w:rPr>
      </w:pPr>
      <w:r w:rsidRPr="00300760">
        <w:rPr>
          <w:b/>
          <w:sz w:val="28"/>
          <w:szCs w:val="24"/>
        </w:rPr>
        <w:t>Brief history of occurrence in NATL</w:t>
      </w:r>
    </w:p>
    <w:p w:rsidR="007160F0" w:rsidRDefault="007160F0" w:rsidP="00300760">
      <w:pPr>
        <w:spacing w:after="240"/>
        <w:rPr>
          <w:sz w:val="24"/>
          <w:szCs w:val="24"/>
        </w:rPr>
      </w:pPr>
      <w:r>
        <w:rPr>
          <w:sz w:val="24"/>
          <w:szCs w:val="24"/>
        </w:rPr>
        <w:t>Cat</w:t>
      </w:r>
      <w:r w:rsidR="00BB6AE9">
        <w:rPr>
          <w:sz w:val="24"/>
          <w:szCs w:val="24"/>
        </w:rPr>
        <w:t>’</w:t>
      </w:r>
      <w:r>
        <w:rPr>
          <w:sz w:val="24"/>
          <w:szCs w:val="24"/>
        </w:rPr>
        <w:t xml:space="preserve">s Claw was first reported in NATL in 1995 by the </w:t>
      </w:r>
      <w:hyperlink r:id="rId5" w:history="1">
        <w:r w:rsidRPr="005B0D10">
          <w:rPr>
            <w:rStyle w:val="Hyperlink"/>
            <w:sz w:val="24"/>
            <w:szCs w:val="24"/>
          </w:rPr>
          <w:t xml:space="preserve">Cooperative </w:t>
        </w:r>
        <w:proofErr w:type="spellStart"/>
        <w:r w:rsidRPr="005B0D10">
          <w:rPr>
            <w:rStyle w:val="Hyperlink"/>
            <w:sz w:val="24"/>
            <w:szCs w:val="24"/>
          </w:rPr>
          <w:t>Florula</w:t>
        </w:r>
        <w:proofErr w:type="spellEnd"/>
        <w:r w:rsidRPr="005B0D10">
          <w:rPr>
            <w:rStyle w:val="Hyperlink"/>
            <w:sz w:val="24"/>
            <w:szCs w:val="24"/>
          </w:rPr>
          <w:t xml:space="preserve"> Project</w:t>
        </w:r>
      </w:hyperlink>
      <w:r>
        <w:rPr>
          <w:sz w:val="24"/>
          <w:szCs w:val="24"/>
        </w:rPr>
        <w:t>.</w:t>
      </w:r>
      <w:r w:rsidR="00BB6AE9">
        <w:rPr>
          <w:sz w:val="24"/>
          <w:szCs w:val="24"/>
        </w:rPr>
        <w:t xml:space="preserve"> Its occurrence was not confirmed in 2000 or 2003 in Dan Ward’s </w:t>
      </w:r>
      <w:hyperlink r:id="rId6" w:history="1">
        <w:r w:rsidR="00BB6AE9">
          <w:rPr>
            <w:rStyle w:val="Hyperlink"/>
            <w:sz w:val="24"/>
            <w:szCs w:val="24"/>
          </w:rPr>
          <w:t>Plant Inventory</w:t>
        </w:r>
      </w:hyperlink>
      <w:r w:rsidR="00BB6AE9">
        <w:t xml:space="preserve">, but in </w:t>
      </w:r>
      <w:hyperlink r:id="rId7" w:history="1">
        <w:r w:rsidR="00BB6AE9" w:rsidRPr="00BB6AE9">
          <w:rPr>
            <w:rStyle w:val="Hyperlink"/>
          </w:rPr>
          <w:t>2006</w:t>
        </w:r>
      </w:hyperlink>
      <w:r w:rsidR="00BB6AE9">
        <w:t xml:space="preserve"> Alison Fox discovered a single vine on the west side of the firebreak for the </w:t>
      </w:r>
      <w:r w:rsidR="00971B85">
        <w:t xml:space="preserve">east side of the </w:t>
      </w:r>
      <w:r w:rsidR="00BB6AE9">
        <w:t>upland pine ecosystem near gridline 7.  That plant was killed to the roots several times (most recently in spring 2011</w:t>
      </w:r>
      <w:r w:rsidR="00971B85">
        <w:t>).  Then in December 2011, Ethan Carter found a large infestation in gridblock F7 where an occupied dwelling is believed to once</w:t>
      </w:r>
      <w:r w:rsidR="00270901" w:rsidRPr="00270901">
        <w:t xml:space="preserve"> </w:t>
      </w:r>
      <w:r w:rsidR="00270901">
        <w:t>have</w:t>
      </w:r>
      <w:r w:rsidR="00971B85">
        <w:t xml:space="preserve"> </w:t>
      </w:r>
      <w:r w:rsidR="00633745">
        <w:t>been</w:t>
      </w:r>
      <w:r w:rsidR="00971B85">
        <w:t xml:space="preserve">.  Cat’s Claw is not known from </w:t>
      </w:r>
      <w:r w:rsidR="00BB6AE9">
        <w:rPr>
          <w:sz w:val="24"/>
          <w:szCs w:val="24"/>
        </w:rPr>
        <w:t>NATL-east.</w:t>
      </w:r>
    </w:p>
    <w:p w:rsidR="00D26B45" w:rsidRPr="00300760" w:rsidRDefault="00D26B45" w:rsidP="00300760">
      <w:pPr>
        <w:spacing w:after="240"/>
        <w:jc w:val="center"/>
        <w:rPr>
          <w:b/>
          <w:sz w:val="28"/>
          <w:szCs w:val="24"/>
        </w:rPr>
      </w:pPr>
      <w:r w:rsidRPr="00300760">
        <w:rPr>
          <w:b/>
          <w:sz w:val="28"/>
          <w:szCs w:val="24"/>
        </w:rPr>
        <w:t>Ethan’s synopsis of the sites mapped and treatments applied</w:t>
      </w:r>
    </w:p>
    <w:p w:rsidR="003C7DCA" w:rsidRPr="00571055" w:rsidRDefault="00571055" w:rsidP="00571055">
      <w:pPr>
        <w:spacing w:line="240" w:lineRule="auto"/>
        <w:rPr>
          <w:sz w:val="20"/>
          <w:szCs w:val="20"/>
        </w:rPr>
      </w:pPr>
      <w:r>
        <w:rPr>
          <w:sz w:val="20"/>
          <w:szCs w:val="24"/>
        </w:rPr>
        <w:t xml:space="preserve">A site discovered and treated before May 2011 from which the species was eradicated is referred to as a </w:t>
      </w:r>
      <w:r w:rsidRPr="003B2FAF">
        <w:rPr>
          <w:b/>
          <w:sz w:val="20"/>
          <w:szCs w:val="24"/>
        </w:rPr>
        <w:t>legacy site</w:t>
      </w:r>
      <w:r>
        <w:rPr>
          <w:sz w:val="20"/>
          <w:szCs w:val="24"/>
        </w:rPr>
        <w:t xml:space="preserve"> and is indicated on the species’ map by a </w:t>
      </w:r>
      <w:r>
        <w:rPr>
          <w:sz w:val="20"/>
          <w:szCs w:val="24"/>
          <w:u w:val="single"/>
        </w:rPr>
        <w:t>triangle</w:t>
      </w:r>
      <w:r>
        <w:rPr>
          <w:sz w:val="20"/>
          <w:szCs w:val="24"/>
        </w:rPr>
        <w:t xml:space="preserve">.  If the species was not eradicated from the site, the site is an </w:t>
      </w:r>
      <w:r>
        <w:rPr>
          <w:b/>
          <w:sz w:val="20"/>
          <w:szCs w:val="24"/>
        </w:rPr>
        <w:t>old active site</w:t>
      </w:r>
      <w:r>
        <w:rPr>
          <w:sz w:val="20"/>
          <w:szCs w:val="24"/>
        </w:rPr>
        <w:t xml:space="preserve">, has been regularly monitored since then, and is indicated on the map by an </w:t>
      </w:r>
      <w:r>
        <w:rPr>
          <w:sz w:val="20"/>
          <w:szCs w:val="24"/>
          <w:u w:val="single"/>
        </w:rPr>
        <w:t>open circ</w:t>
      </w:r>
      <w:r w:rsidRPr="00EB46FF">
        <w:rPr>
          <w:sz w:val="20"/>
          <w:szCs w:val="24"/>
          <w:u w:val="single"/>
        </w:rPr>
        <w:t>le</w:t>
      </w:r>
      <w:r>
        <w:rPr>
          <w:sz w:val="20"/>
          <w:szCs w:val="24"/>
        </w:rPr>
        <w:t xml:space="preserve">.  A site that was discovered after May 2011 is a </w:t>
      </w:r>
      <w:r>
        <w:rPr>
          <w:b/>
          <w:sz w:val="20"/>
          <w:szCs w:val="24"/>
        </w:rPr>
        <w:t xml:space="preserve">new active </w:t>
      </w:r>
      <w:r w:rsidRPr="00EB46FF">
        <w:rPr>
          <w:b/>
          <w:sz w:val="20"/>
          <w:szCs w:val="24"/>
        </w:rPr>
        <w:t>site</w:t>
      </w:r>
      <w:r>
        <w:rPr>
          <w:sz w:val="20"/>
          <w:szCs w:val="24"/>
        </w:rPr>
        <w:t xml:space="preserve"> and is indicated on the map with a </w:t>
      </w:r>
      <w:r w:rsidRPr="00EB46FF">
        <w:rPr>
          <w:sz w:val="20"/>
          <w:szCs w:val="24"/>
          <w:u w:val="single"/>
        </w:rPr>
        <w:t>filled circle</w:t>
      </w:r>
      <w:r>
        <w:rPr>
          <w:sz w:val="20"/>
          <w:szCs w:val="24"/>
        </w:rPr>
        <w:t xml:space="preserve">. </w:t>
      </w:r>
      <w:r>
        <w:rPr>
          <w:sz w:val="20"/>
          <w:szCs w:val="24"/>
        </w:rPr>
        <w:br/>
      </w:r>
      <w:r w:rsidRPr="00EB46FF">
        <w:rPr>
          <w:sz w:val="20"/>
          <w:szCs w:val="20"/>
        </w:rPr>
        <w:t>“Basal barked”</w:t>
      </w:r>
      <w:r>
        <w:rPr>
          <w:sz w:val="20"/>
          <w:szCs w:val="20"/>
        </w:rPr>
        <w:t xml:space="preserve"> means that 25% </w:t>
      </w:r>
      <w:proofErr w:type="spellStart"/>
      <w:r>
        <w:rPr>
          <w:sz w:val="20"/>
          <w:szCs w:val="20"/>
        </w:rPr>
        <w:t>triclopyr</w:t>
      </w:r>
      <w:proofErr w:type="spellEnd"/>
      <w:r>
        <w:rPr>
          <w:sz w:val="20"/>
          <w:szCs w:val="20"/>
        </w:rPr>
        <w:t xml:space="preserve"> in oil was applied to the trunk or cut stump.</w:t>
      </w:r>
    </w:p>
    <w:p w:rsidR="003C7DCA" w:rsidRDefault="00571055" w:rsidP="00571055">
      <w:pPr>
        <w:spacing w:after="0"/>
        <w:rPr>
          <w:b/>
          <w:sz w:val="24"/>
          <w:szCs w:val="24"/>
        </w:rPr>
      </w:pPr>
      <w:r>
        <w:rPr>
          <w:b/>
          <w:sz w:val="24"/>
          <w:szCs w:val="24"/>
        </w:rPr>
        <w:t xml:space="preserve">Legacy </w:t>
      </w:r>
      <w:r w:rsidR="003C7DCA" w:rsidRPr="009E3D97">
        <w:rPr>
          <w:b/>
          <w:sz w:val="24"/>
          <w:szCs w:val="24"/>
        </w:rPr>
        <w:t>Sites</w:t>
      </w:r>
      <w:r w:rsidR="003C7DCA">
        <w:rPr>
          <w:b/>
          <w:sz w:val="24"/>
          <w:szCs w:val="24"/>
        </w:rPr>
        <w:t xml:space="preserve"> </w:t>
      </w:r>
    </w:p>
    <w:p w:rsidR="003C7DCA" w:rsidRDefault="00300760" w:rsidP="00300760">
      <w:pPr>
        <w:spacing w:after="120"/>
        <w:rPr>
          <w:sz w:val="24"/>
          <w:szCs w:val="24"/>
        </w:rPr>
      </w:pPr>
      <w:r>
        <w:rPr>
          <w:sz w:val="24"/>
          <w:szCs w:val="24"/>
        </w:rPr>
        <w:t>None-</w:t>
      </w:r>
      <w:r w:rsidR="003C7DCA" w:rsidRPr="003C7DCA">
        <w:rPr>
          <w:sz w:val="24"/>
          <w:szCs w:val="24"/>
        </w:rPr>
        <w:t xml:space="preserve">The original site was </w:t>
      </w:r>
      <w:r>
        <w:rPr>
          <w:sz w:val="24"/>
          <w:szCs w:val="24"/>
        </w:rPr>
        <w:t xml:space="preserve">still </w:t>
      </w:r>
      <w:r w:rsidR="003C7DCA" w:rsidRPr="003C7DCA">
        <w:rPr>
          <w:sz w:val="24"/>
          <w:szCs w:val="24"/>
        </w:rPr>
        <w:t>active in the spring of 2011.</w:t>
      </w:r>
    </w:p>
    <w:p w:rsidR="003C7DCA" w:rsidRDefault="003C7DCA" w:rsidP="00571055">
      <w:pPr>
        <w:spacing w:after="0"/>
        <w:rPr>
          <w:b/>
          <w:sz w:val="24"/>
          <w:szCs w:val="24"/>
        </w:rPr>
      </w:pPr>
      <w:r w:rsidRPr="000B0709">
        <w:rPr>
          <w:b/>
          <w:sz w:val="24"/>
          <w:szCs w:val="24"/>
        </w:rPr>
        <w:t>Old Activ</w:t>
      </w:r>
      <w:r>
        <w:rPr>
          <w:b/>
          <w:sz w:val="24"/>
          <w:szCs w:val="24"/>
        </w:rPr>
        <w:t>e</w:t>
      </w:r>
      <w:r w:rsidR="00044131">
        <w:rPr>
          <w:b/>
          <w:sz w:val="24"/>
          <w:szCs w:val="24"/>
        </w:rPr>
        <w:t xml:space="preserve"> Sites</w:t>
      </w:r>
    </w:p>
    <w:p w:rsidR="00052763" w:rsidRPr="00052763" w:rsidRDefault="003C7DCA" w:rsidP="00300760">
      <w:pPr>
        <w:pStyle w:val="ListParagraph"/>
        <w:numPr>
          <w:ilvl w:val="0"/>
          <w:numId w:val="1"/>
        </w:numPr>
        <w:spacing w:after="120"/>
        <w:contextualSpacing w:val="0"/>
        <w:rPr>
          <w:sz w:val="24"/>
          <w:szCs w:val="24"/>
        </w:rPr>
      </w:pPr>
      <w:r>
        <w:rPr>
          <w:sz w:val="24"/>
          <w:szCs w:val="24"/>
        </w:rPr>
        <w:t xml:space="preserve">In October 2006, vines were found by Alison Fox growing on a tree trunk in the </w:t>
      </w:r>
      <w:proofErr w:type="spellStart"/>
      <w:r>
        <w:rPr>
          <w:sz w:val="24"/>
          <w:szCs w:val="24"/>
        </w:rPr>
        <w:t>sPAP</w:t>
      </w:r>
      <w:proofErr w:type="spellEnd"/>
      <w:r>
        <w:rPr>
          <w:sz w:val="24"/>
          <w:szCs w:val="24"/>
        </w:rPr>
        <w:t xml:space="preserve"> near the road across from grid stake E7.  They were sprayed with Prosecutor, and were then inactive until spring 2011.  In June 2</w:t>
      </w:r>
      <w:r w:rsidR="008036BC">
        <w:rPr>
          <w:sz w:val="24"/>
          <w:szCs w:val="24"/>
        </w:rPr>
        <w:t>011, EC sprayed the vines with 3</w:t>
      </w:r>
      <w:r>
        <w:rPr>
          <w:sz w:val="24"/>
          <w:szCs w:val="24"/>
        </w:rPr>
        <w:t>% garlon foliar, the vines have been dead ever since.</w:t>
      </w:r>
    </w:p>
    <w:p w:rsidR="00052763" w:rsidRPr="00571055" w:rsidRDefault="00052763" w:rsidP="00571055">
      <w:pPr>
        <w:spacing w:after="0"/>
        <w:rPr>
          <w:b/>
          <w:sz w:val="24"/>
          <w:szCs w:val="24"/>
        </w:rPr>
      </w:pPr>
      <w:r w:rsidRPr="00571055">
        <w:rPr>
          <w:b/>
          <w:sz w:val="24"/>
          <w:szCs w:val="24"/>
        </w:rPr>
        <w:t xml:space="preserve">New </w:t>
      </w:r>
      <w:r w:rsidR="00044131" w:rsidRPr="00571055">
        <w:rPr>
          <w:b/>
          <w:sz w:val="24"/>
          <w:szCs w:val="24"/>
        </w:rPr>
        <w:t xml:space="preserve">Active </w:t>
      </w:r>
      <w:r w:rsidRPr="00571055">
        <w:rPr>
          <w:b/>
          <w:sz w:val="24"/>
          <w:szCs w:val="24"/>
        </w:rPr>
        <w:t xml:space="preserve">Sites </w:t>
      </w:r>
    </w:p>
    <w:p w:rsidR="00300760" w:rsidRDefault="00052763" w:rsidP="008036BC">
      <w:pPr>
        <w:pStyle w:val="ListParagraph"/>
        <w:numPr>
          <w:ilvl w:val="0"/>
          <w:numId w:val="2"/>
        </w:numPr>
        <w:ind w:left="360"/>
        <w:rPr>
          <w:sz w:val="24"/>
          <w:szCs w:val="24"/>
        </w:rPr>
      </w:pPr>
      <w:r w:rsidRPr="00300760">
        <w:rPr>
          <w:sz w:val="24"/>
          <w:szCs w:val="24"/>
        </w:rPr>
        <w:t>In December 2011, a large infestation was fou</w:t>
      </w:r>
      <w:r w:rsidR="008036BC" w:rsidRPr="00300760">
        <w:rPr>
          <w:sz w:val="24"/>
          <w:szCs w:val="24"/>
        </w:rPr>
        <w:t>nd by EC in the F7 census block</w:t>
      </w:r>
      <w:r w:rsidRPr="00300760">
        <w:rPr>
          <w:sz w:val="24"/>
          <w:szCs w:val="24"/>
        </w:rPr>
        <w:t xml:space="preserve"> that border division trail.  On December 21</w:t>
      </w:r>
      <w:r w:rsidR="008036BC" w:rsidRPr="00300760">
        <w:rPr>
          <w:sz w:val="24"/>
          <w:szCs w:val="24"/>
        </w:rPr>
        <w:t>,</w:t>
      </w:r>
      <w:r w:rsidRPr="00300760">
        <w:rPr>
          <w:sz w:val="24"/>
          <w:szCs w:val="24"/>
        </w:rPr>
        <w:t xml:space="preserve"> EC sprayed 3% garlon foliar on most of the plants, but the infestation is large and follow up is necessary because not all plants were covered.  Also on December 21, there were several large vines too big to foliar growing up </w:t>
      </w:r>
      <w:r w:rsidR="00300760">
        <w:rPr>
          <w:sz w:val="24"/>
          <w:szCs w:val="24"/>
        </w:rPr>
        <w:t xml:space="preserve">a </w:t>
      </w:r>
      <w:r w:rsidR="00300760" w:rsidRPr="00300760">
        <w:rPr>
          <w:sz w:val="24"/>
          <w:szCs w:val="24"/>
        </w:rPr>
        <w:t>tallow</w:t>
      </w:r>
      <w:r w:rsidRPr="00300760">
        <w:rPr>
          <w:sz w:val="24"/>
          <w:szCs w:val="24"/>
        </w:rPr>
        <w:t xml:space="preserve"> that had been girdled by TW, they were basal barked.</w:t>
      </w:r>
    </w:p>
    <w:p w:rsidR="008036BC" w:rsidRPr="00300760" w:rsidRDefault="00D26B45" w:rsidP="00300760">
      <w:pPr>
        <w:pStyle w:val="ListParagraph"/>
        <w:spacing w:after="120"/>
        <w:ind w:left="360"/>
        <w:contextualSpacing w:val="0"/>
        <w:rPr>
          <w:sz w:val="24"/>
          <w:szCs w:val="24"/>
        </w:rPr>
      </w:pPr>
      <w:r w:rsidRPr="00300760">
        <w:rPr>
          <w:sz w:val="24"/>
          <w:szCs w:val="24"/>
        </w:rPr>
        <w:t>*</w:t>
      </w:r>
      <w:r w:rsidR="00052763" w:rsidRPr="00300760">
        <w:rPr>
          <w:sz w:val="24"/>
          <w:szCs w:val="24"/>
        </w:rPr>
        <w:t xml:space="preserve">Need to follow up this area to keep the </w:t>
      </w:r>
      <w:proofErr w:type="gramStart"/>
      <w:r w:rsidR="00052763" w:rsidRPr="00300760">
        <w:rPr>
          <w:sz w:val="24"/>
          <w:szCs w:val="24"/>
        </w:rPr>
        <w:t>cats</w:t>
      </w:r>
      <w:proofErr w:type="gramEnd"/>
      <w:r w:rsidR="00052763" w:rsidRPr="00300760">
        <w:rPr>
          <w:sz w:val="24"/>
          <w:szCs w:val="24"/>
        </w:rPr>
        <w:t xml:space="preserve"> claw under control!</w:t>
      </w:r>
    </w:p>
    <w:p w:rsidR="008036BC" w:rsidRPr="001D1DB0" w:rsidRDefault="008036BC" w:rsidP="00300760">
      <w:pPr>
        <w:spacing w:after="120"/>
        <w:jc w:val="center"/>
        <w:rPr>
          <w:b/>
          <w:sz w:val="28"/>
          <w:szCs w:val="24"/>
        </w:rPr>
      </w:pPr>
      <w:r>
        <w:rPr>
          <w:b/>
          <w:sz w:val="28"/>
          <w:szCs w:val="24"/>
        </w:rPr>
        <w:t>Current herbicidal control used</w:t>
      </w:r>
      <w:r w:rsidRPr="001D1DB0">
        <w:rPr>
          <w:b/>
          <w:sz w:val="28"/>
          <w:szCs w:val="24"/>
        </w:rPr>
        <w:t xml:space="preserve"> in NATL</w:t>
      </w:r>
    </w:p>
    <w:p w:rsidR="008036BC" w:rsidRDefault="008036BC" w:rsidP="008036BC">
      <w:r>
        <w:t>Apply 25% Element 4 (</w:t>
      </w:r>
      <w:proofErr w:type="spellStart"/>
      <w:r>
        <w:t>triclopyr</w:t>
      </w:r>
      <w:proofErr w:type="spellEnd"/>
      <w:r>
        <w:t xml:space="preserve">) in oil to stems with a wash bottle, or 3% garlon foliar (mixed with water.)   Details of formulation are at </w:t>
      </w:r>
      <w:hyperlink r:id="rId8" w:history="1">
        <w:r w:rsidRPr="004060F5">
          <w:rPr>
            <w:rStyle w:val="Hyperlink"/>
          </w:rPr>
          <w:t>Treatment Mixes</w:t>
        </w:r>
      </w:hyperlink>
      <w:r>
        <w:t>.</w:t>
      </w:r>
    </w:p>
    <w:p w:rsidR="008036BC" w:rsidRPr="00052763" w:rsidRDefault="008036BC" w:rsidP="00052763">
      <w:pPr>
        <w:ind w:left="360"/>
        <w:rPr>
          <w:sz w:val="24"/>
          <w:szCs w:val="24"/>
        </w:rPr>
      </w:pPr>
    </w:p>
    <w:p w:rsidR="003C7DCA" w:rsidRPr="009E3D97" w:rsidRDefault="003C7DCA" w:rsidP="003C7DCA">
      <w:pPr>
        <w:rPr>
          <w:b/>
          <w:sz w:val="24"/>
          <w:szCs w:val="24"/>
        </w:rPr>
      </w:pPr>
    </w:p>
    <w:p w:rsidR="00C61DE9" w:rsidRDefault="00C61DE9"/>
    <w:sectPr w:rsidR="00C61DE9" w:rsidSect="0057105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30844"/>
    <w:multiLevelType w:val="hybridMultilevel"/>
    <w:tmpl w:val="C9A41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60206D"/>
    <w:multiLevelType w:val="hybridMultilevel"/>
    <w:tmpl w:val="CBAAE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C7DCA"/>
    <w:rsid w:val="00044131"/>
    <w:rsid w:val="00052763"/>
    <w:rsid w:val="00053AC1"/>
    <w:rsid w:val="001A36A1"/>
    <w:rsid w:val="001F74F9"/>
    <w:rsid w:val="00270901"/>
    <w:rsid w:val="00300760"/>
    <w:rsid w:val="003C7DCA"/>
    <w:rsid w:val="003E254C"/>
    <w:rsid w:val="0046265B"/>
    <w:rsid w:val="004E6AE5"/>
    <w:rsid w:val="00571055"/>
    <w:rsid w:val="00632BC2"/>
    <w:rsid w:val="00633745"/>
    <w:rsid w:val="007160F0"/>
    <w:rsid w:val="0076700E"/>
    <w:rsid w:val="008036BC"/>
    <w:rsid w:val="0082685D"/>
    <w:rsid w:val="00885D5B"/>
    <w:rsid w:val="0089137B"/>
    <w:rsid w:val="008D79B1"/>
    <w:rsid w:val="0093013A"/>
    <w:rsid w:val="00964CEF"/>
    <w:rsid w:val="00971B85"/>
    <w:rsid w:val="00B84C37"/>
    <w:rsid w:val="00BB6AE9"/>
    <w:rsid w:val="00BE63AC"/>
    <w:rsid w:val="00C61DE9"/>
    <w:rsid w:val="00CE2C91"/>
    <w:rsid w:val="00CF61BB"/>
    <w:rsid w:val="00D26B45"/>
    <w:rsid w:val="00EE38A6"/>
    <w:rsid w:val="00FF5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D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DCA"/>
    <w:pPr>
      <w:ind w:left="720"/>
      <w:contextualSpacing/>
    </w:pPr>
  </w:style>
  <w:style w:type="character" w:styleId="Hyperlink">
    <w:name w:val="Hyperlink"/>
    <w:basedOn w:val="DefaultParagraphFont"/>
    <w:uiPriority w:val="99"/>
    <w:unhideWhenUsed/>
    <w:rsid w:val="007160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tl.ifas.ufl.edu/NATLmixes.htm" TargetMode="External"/><Relationship Id="rId3" Type="http://schemas.openxmlformats.org/officeDocument/2006/relationships/settings" Target="settings.xml"/><Relationship Id="rId7" Type="http://schemas.openxmlformats.org/officeDocument/2006/relationships/hyperlink" Target="http://natl.ifas.ufl.edu/Walker.htmhttp:/natl.ifas.ufl.edu/Walke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tl.ifas.ufl.edu/WardLists.htm" TargetMode="External"/><Relationship Id="rId5" Type="http://schemas.openxmlformats.org/officeDocument/2006/relationships/hyperlink" Target="http://natl.ifas.ufl.edu/1995list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UF/IFAS</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Walker's Lab</dc:creator>
  <cp:keywords/>
  <dc:description/>
  <cp:lastModifiedBy>Walker's Lab</cp:lastModifiedBy>
  <cp:revision>16</cp:revision>
  <cp:lastPrinted>2012-05-31T12:00:00Z</cp:lastPrinted>
  <dcterms:created xsi:type="dcterms:W3CDTF">2012-04-06T15:13:00Z</dcterms:created>
  <dcterms:modified xsi:type="dcterms:W3CDTF">2012-06-04T16:49:00Z</dcterms:modified>
</cp:coreProperties>
</file>