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AEB" w:rsidRPr="005F60A5" w:rsidRDefault="00B14AEB" w:rsidP="008A23E9">
      <w:pPr>
        <w:jc w:val="center"/>
        <w:rPr>
          <w:rFonts w:ascii="Times New Roman" w:hAnsi="Times New Roman" w:cs="Times New Roman"/>
          <w:b/>
          <w:i/>
          <w:sz w:val="36"/>
          <w:szCs w:val="36"/>
        </w:rPr>
      </w:pPr>
      <w:r w:rsidRPr="005F60A5">
        <w:rPr>
          <w:rFonts w:ascii="Times New Roman" w:hAnsi="Times New Roman" w:cs="Times New Roman"/>
          <w:b/>
          <w:sz w:val="36"/>
          <w:szCs w:val="36"/>
        </w:rPr>
        <w:t>Japanese Climbing Fern</w:t>
      </w:r>
      <w:r w:rsidR="00A466BE" w:rsidRPr="005F60A5">
        <w:rPr>
          <w:rFonts w:ascii="Times New Roman" w:hAnsi="Times New Roman" w:cs="Times New Roman"/>
          <w:b/>
          <w:sz w:val="36"/>
          <w:szCs w:val="36"/>
        </w:rPr>
        <w:t xml:space="preserve"> </w:t>
      </w:r>
      <w:r w:rsidR="00A466BE" w:rsidRPr="00A14B62">
        <w:rPr>
          <w:rFonts w:ascii="Times New Roman" w:hAnsi="Times New Roman" w:cs="Times New Roman"/>
          <w:b/>
          <w:sz w:val="36"/>
          <w:szCs w:val="36"/>
        </w:rPr>
        <w:t>(</w:t>
      </w:r>
      <w:r w:rsidR="00A466BE" w:rsidRPr="005F60A5">
        <w:rPr>
          <w:rFonts w:ascii="Times New Roman" w:hAnsi="Times New Roman" w:cs="Times New Roman"/>
          <w:b/>
          <w:i/>
          <w:sz w:val="36"/>
          <w:szCs w:val="36"/>
        </w:rPr>
        <w:t xml:space="preserve">Lygodium </w:t>
      </w:r>
      <w:proofErr w:type="spellStart"/>
      <w:r w:rsidR="00A466BE" w:rsidRPr="005F60A5">
        <w:rPr>
          <w:rFonts w:ascii="Times New Roman" w:hAnsi="Times New Roman" w:cs="Times New Roman"/>
          <w:b/>
          <w:i/>
          <w:sz w:val="36"/>
          <w:szCs w:val="36"/>
        </w:rPr>
        <w:t>japonicum</w:t>
      </w:r>
      <w:proofErr w:type="spellEnd"/>
      <w:r w:rsidR="00A466BE" w:rsidRPr="00A14B62">
        <w:rPr>
          <w:rFonts w:ascii="Times New Roman" w:hAnsi="Times New Roman" w:cs="Times New Roman"/>
          <w:b/>
          <w:sz w:val="36"/>
          <w:szCs w:val="36"/>
        </w:rPr>
        <w:t>)</w:t>
      </w:r>
    </w:p>
    <w:p w:rsidR="00B14AEB" w:rsidRDefault="008A23E9" w:rsidP="008A23E9">
      <w:pPr>
        <w:tabs>
          <w:tab w:val="left" w:pos="1545"/>
        </w:tabs>
        <w:jc w:val="center"/>
        <w:rPr>
          <w:b/>
          <w:sz w:val="28"/>
          <w:szCs w:val="28"/>
        </w:rPr>
      </w:pPr>
      <w:r w:rsidRPr="008A23E9">
        <w:rPr>
          <w:b/>
          <w:sz w:val="28"/>
          <w:szCs w:val="28"/>
        </w:rPr>
        <w:t>Brief history of occurrence in NATL</w:t>
      </w:r>
    </w:p>
    <w:p w:rsidR="00471265" w:rsidRPr="00A14B62" w:rsidRDefault="00471265" w:rsidP="00471265">
      <w:pPr>
        <w:spacing w:after="240"/>
        <w:rPr>
          <w:sz w:val="24"/>
          <w:szCs w:val="24"/>
        </w:rPr>
      </w:pPr>
      <w:r w:rsidRPr="00A14B62">
        <w:rPr>
          <w:sz w:val="24"/>
          <w:szCs w:val="24"/>
        </w:rPr>
        <w:t xml:space="preserve">Japanese Climbing Fern was first reported in NATL in 1995 by the </w:t>
      </w:r>
      <w:hyperlink r:id="rId5" w:history="1">
        <w:r w:rsidRPr="00A14B62">
          <w:rPr>
            <w:rStyle w:val="Hyperlink"/>
            <w:sz w:val="24"/>
            <w:szCs w:val="24"/>
          </w:rPr>
          <w:t xml:space="preserve">Cooperative </w:t>
        </w:r>
        <w:proofErr w:type="spellStart"/>
        <w:r w:rsidRPr="00A14B62">
          <w:rPr>
            <w:rStyle w:val="Hyperlink"/>
            <w:sz w:val="24"/>
            <w:szCs w:val="24"/>
          </w:rPr>
          <w:t>Florula</w:t>
        </w:r>
        <w:proofErr w:type="spellEnd"/>
        <w:r w:rsidRPr="00A14B62">
          <w:rPr>
            <w:rStyle w:val="Hyperlink"/>
            <w:sz w:val="24"/>
            <w:szCs w:val="24"/>
          </w:rPr>
          <w:t xml:space="preserve"> Project</w:t>
        </w:r>
      </w:hyperlink>
      <w:r w:rsidRPr="00A14B62">
        <w:rPr>
          <w:sz w:val="24"/>
          <w:szCs w:val="24"/>
        </w:rPr>
        <w:t>. In 2000 and 2003</w:t>
      </w:r>
      <w:r w:rsidR="00921C57" w:rsidRPr="00A14B62">
        <w:rPr>
          <w:sz w:val="24"/>
          <w:szCs w:val="24"/>
        </w:rPr>
        <w:t>,</w:t>
      </w:r>
      <w:r w:rsidRPr="00A14B62">
        <w:rPr>
          <w:sz w:val="24"/>
          <w:szCs w:val="24"/>
        </w:rPr>
        <w:t xml:space="preserve"> in Dan Ward’s </w:t>
      </w:r>
      <w:hyperlink r:id="rId6" w:history="1">
        <w:r w:rsidRPr="00A14B62">
          <w:rPr>
            <w:rStyle w:val="Hyperlink"/>
            <w:sz w:val="24"/>
            <w:szCs w:val="24"/>
          </w:rPr>
          <w:t>Plant Inventory</w:t>
        </w:r>
      </w:hyperlink>
      <w:r w:rsidRPr="00A14B62">
        <w:rPr>
          <w:sz w:val="24"/>
          <w:szCs w:val="24"/>
        </w:rPr>
        <w:t>, its occurrence was listed as “infrequent; hammock, climbing on trees at edge of roadway (H7)</w:t>
      </w:r>
      <w:r w:rsidR="00D91387" w:rsidRPr="00A14B62">
        <w:rPr>
          <w:sz w:val="24"/>
          <w:szCs w:val="24"/>
        </w:rPr>
        <w:t>.</w:t>
      </w:r>
      <w:r w:rsidRPr="00A14B62">
        <w:rPr>
          <w:sz w:val="24"/>
          <w:szCs w:val="24"/>
        </w:rPr>
        <w:t>”</w:t>
      </w:r>
      <w:r w:rsidR="00D91387" w:rsidRPr="00A14B62">
        <w:rPr>
          <w:sz w:val="24"/>
          <w:szCs w:val="24"/>
        </w:rPr>
        <w:t xml:space="preserve">  It is not known to occur in NATL-east.</w:t>
      </w:r>
      <w:r w:rsidR="00921C57" w:rsidRPr="00A14B62">
        <w:rPr>
          <w:sz w:val="24"/>
          <w:szCs w:val="24"/>
        </w:rPr>
        <w:t xml:space="preserve"> Japanese Climbing Fern is classified as a Category I invasive in </w:t>
      </w:r>
      <w:hyperlink r:id="rId7" w:history="1">
        <w:r w:rsidR="00921C57" w:rsidRPr="00A14B62">
          <w:rPr>
            <w:rStyle w:val="Hyperlink"/>
            <w:sz w:val="24"/>
            <w:szCs w:val="24"/>
          </w:rPr>
          <w:t>FLEPPC’s 2011 List</w:t>
        </w:r>
      </w:hyperlink>
      <w:r w:rsidR="00921C57" w:rsidRPr="00A14B62">
        <w:rPr>
          <w:sz w:val="24"/>
          <w:szCs w:val="24"/>
        </w:rPr>
        <w:t xml:space="preserve">.  It has been sprayed wherever it has been found in NATL and eliminated at each site—only to show up somewhere else.  It seems to be controlled but not diminished! </w:t>
      </w:r>
    </w:p>
    <w:p w:rsidR="00E41E4A" w:rsidRPr="001D1DB0" w:rsidRDefault="00E41E4A" w:rsidP="00A14B62">
      <w:pPr>
        <w:spacing w:after="240"/>
        <w:jc w:val="center"/>
        <w:rPr>
          <w:b/>
          <w:sz w:val="28"/>
          <w:szCs w:val="24"/>
        </w:rPr>
      </w:pPr>
      <w:r w:rsidRPr="001D1DB0">
        <w:rPr>
          <w:b/>
          <w:sz w:val="28"/>
          <w:szCs w:val="24"/>
        </w:rPr>
        <w:t>Ethan’s synopsis of sites mapped and treatments applied</w:t>
      </w:r>
    </w:p>
    <w:p w:rsidR="00826D27" w:rsidRPr="00C870AE" w:rsidRDefault="00826D27" w:rsidP="00826D27">
      <w:pPr>
        <w:spacing w:line="240" w:lineRule="auto"/>
        <w:rPr>
          <w:sz w:val="20"/>
          <w:szCs w:val="20"/>
        </w:rPr>
      </w:pPr>
      <w:r>
        <w:rPr>
          <w:sz w:val="20"/>
          <w:szCs w:val="24"/>
        </w:rPr>
        <w:t xml:space="preserve">A site discovered and treated before May 2011 from which the species was eradicated is referred to as a </w:t>
      </w:r>
      <w:r w:rsidRPr="003B2FAF">
        <w:rPr>
          <w:b/>
          <w:sz w:val="20"/>
          <w:szCs w:val="24"/>
        </w:rPr>
        <w:t>legacy site</w:t>
      </w:r>
      <w:r>
        <w:rPr>
          <w:sz w:val="20"/>
          <w:szCs w:val="24"/>
        </w:rPr>
        <w:t xml:space="preserve"> and is indicated on the species’ map by a </w:t>
      </w:r>
      <w:r>
        <w:rPr>
          <w:sz w:val="20"/>
          <w:szCs w:val="24"/>
          <w:u w:val="single"/>
        </w:rPr>
        <w:t>triangle</w:t>
      </w:r>
      <w:r>
        <w:rPr>
          <w:sz w:val="20"/>
          <w:szCs w:val="24"/>
        </w:rPr>
        <w:t xml:space="preserve">.  If the species was not eradicated from the site, the site is an </w:t>
      </w:r>
      <w:r>
        <w:rPr>
          <w:b/>
          <w:sz w:val="20"/>
          <w:szCs w:val="24"/>
        </w:rPr>
        <w:t>old active site</w:t>
      </w:r>
      <w:r>
        <w:rPr>
          <w:sz w:val="20"/>
          <w:szCs w:val="24"/>
        </w:rPr>
        <w:t xml:space="preserve">, has been regularly monitored since then, and is indicated on the map by an </w:t>
      </w:r>
      <w:r>
        <w:rPr>
          <w:sz w:val="20"/>
          <w:szCs w:val="24"/>
          <w:u w:val="single"/>
        </w:rPr>
        <w:t>open circ</w:t>
      </w:r>
      <w:r w:rsidRPr="00EB46FF">
        <w:rPr>
          <w:sz w:val="20"/>
          <w:szCs w:val="24"/>
          <w:u w:val="single"/>
        </w:rPr>
        <w:t>le</w:t>
      </w:r>
      <w:r>
        <w:rPr>
          <w:sz w:val="20"/>
          <w:szCs w:val="24"/>
        </w:rPr>
        <w:t xml:space="preserve">.  A site that was discovered after May 2011 is a </w:t>
      </w:r>
      <w:r>
        <w:rPr>
          <w:b/>
          <w:sz w:val="20"/>
          <w:szCs w:val="24"/>
        </w:rPr>
        <w:t xml:space="preserve">new active </w:t>
      </w:r>
      <w:r w:rsidRPr="00EB46FF">
        <w:rPr>
          <w:b/>
          <w:sz w:val="20"/>
          <w:szCs w:val="24"/>
        </w:rPr>
        <w:t>site</w:t>
      </w:r>
      <w:r>
        <w:rPr>
          <w:sz w:val="20"/>
          <w:szCs w:val="24"/>
        </w:rPr>
        <w:t xml:space="preserve"> and is indicated on the map with a </w:t>
      </w:r>
      <w:r w:rsidRPr="00EB46FF">
        <w:rPr>
          <w:sz w:val="20"/>
          <w:szCs w:val="24"/>
          <w:u w:val="single"/>
        </w:rPr>
        <w:t>filled circle</w:t>
      </w:r>
      <w:r>
        <w:rPr>
          <w:sz w:val="20"/>
          <w:szCs w:val="24"/>
        </w:rPr>
        <w:t xml:space="preserve">. </w:t>
      </w:r>
    </w:p>
    <w:p w:rsidR="00E41E4A" w:rsidRPr="00E41E4A" w:rsidRDefault="00E41E4A" w:rsidP="00E41E4A">
      <w:pPr>
        <w:spacing w:after="0"/>
        <w:rPr>
          <w:b/>
          <w:sz w:val="24"/>
          <w:szCs w:val="24"/>
        </w:rPr>
      </w:pPr>
      <w:r w:rsidRPr="00E41E4A">
        <w:rPr>
          <w:b/>
          <w:sz w:val="24"/>
          <w:szCs w:val="24"/>
        </w:rPr>
        <w:t xml:space="preserve">Legacy Sites </w:t>
      </w:r>
    </w:p>
    <w:p w:rsidR="000B0709" w:rsidRDefault="000B0709" w:rsidP="00A14B62">
      <w:pPr>
        <w:pStyle w:val="ListParagraph"/>
        <w:numPr>
          <w:ilvl w:val="0"/>
          <w:numId w:val="1"/>
        </w:numPr>
        <w:spacing w:after="120"/>
        <w:ind w:left="806"/>
        <w:rPr>
          <w:sz w:val="24"/>
          <w:szCs w:val="24"/>
        </w:rPr>
      </w:pPr>
      <w:r>
        <w:rPr>
          <w:sz w:val="24"/>
          <w:szCs w:val="24"/>
        </w:rPr>
        <w:t>On the north side of Division Trail, 90 ft west of East Trail were two vines sprayed back in July of 2007.  Follow up checks since then have revealed no new growth.</w:t>
      </w:r>
    </w:p>
    <w:p w:rsidR="000B0709" w:rsidRDefault="000B0709" w:rsidP="001B57E5">
      <w:pPr>
        <w:spacing w:after="0"/>
        <w:rPr>
          <w:b/>
          <w:sz w:val="24"/>
          <w:szCs w:val="24"/>
        </w:rPr>
      </w:pPr>
      <w:r w:rsidRPr="000B0709">
        <w:rPr>
          <w:b/>
          <w:sz w:val="24"/>
          <w:szCs w:val="24"/>
        </w:rPr>
        <w:t>Old Activ</w:t>
      </w:r>
      <w:r>
        <w:rPr>
          <w:b/>
          <w:sz w:val="24"/>
          <w:szCs w:val="24"/>
        </w:rPr>
        <w:t>e</w:t>
      </w:r>
      <w:r w:rsidR="00E21882">
        <w:rPr>
          <w:b/>
          <w:sz w:val="24"/>
          <w:szCs w:val="24"/>
        </w:rPr>
        <w:t xml:space="preserve"> Sites</w:t>
      </w:r>
    </w:p>
    <w:p w:rsidR="000B0709" w:rsidRDefault="00E157DB" w:rsidP="001B57E5">
      <w:pPr>
        <w:pStyle w:val="ListParagraph"/>
        <w:numPr>
          <w:ilvl w:val="0"/>
          <w:numId w:val="3"/>
        </w:numPr>
        <w:spacing w:after="0"/>
        <w:rPr>
          <w:sz w:val="24"/>
          <w:szCs w:val="24"/>
        </w:rPr>
      </w:pPr>
      <w:r>
        <w:rPr>
          <w:sz w:val="24"/>
          <w:szCs w:val="24"/>
        </w:rPr>
        <w:t>Found on</w:t>
      </w:r>
      <w:r w:rsidR="00BF34F1">
        <w:rPr>
          <w:sz w:val="24"/>
          <w:szCs w:val="24"/>
        </w:rPr>
        <w:t xml:space="preserve"> </w:t>
      </w:r>
      <w:r>
        <w:rPr>
          <w:sz w:val="24"/>
          <w:szCs w:val="24"/>
        </w:rPr>
        <w:t xml:space="preserve">both sides of </w:t>
      </w:r>
      <w:proofErr w:type="spellStart"/>
      <w:r w:rsidR="00BF34F1">
        <w:rPr>
          <w:sz w:val="24"/>
          <w:szCs w:val="24"/>
        </w:rPr>
        <w:t>Gasline</w:t>
      </w:r>
      <w:proofErr w:type="spellEnd"/>
      <w:r w:rsidR="00BF34F1">
        <w:rPr>
          <w:sz w:val="24"/>
          <w:szCs w:val="24"/>
        </w:rPr>
        <w:t xml:space="preserve"> Trail </w:t>
      </w:r>
      <w:r>
        <w:rPr>
          <w:sz w:val="24"/>
          <w:szCs w:val="24"/>
        </w:rPr>
        <w:t>between G10 and H10 where t</w:t>
      </w:r>
      <w:r w:rsidR="00BF34F1">
        <w:rPr>
          <w:sz w:val="24"/>
          <w:szCs w:val="24"/>
        </w:rPr>
        <w:t>he skunk vine infestation plants were found in 2006 and 2007 and were sprayed with glyphosate.  In July 2007 4 plants were sprayed with 2% glyphosate.  In March 2012 found one plant and sprayed it with 3% glyphosate.</w:t>
      </w:r>
    </w:p>
    <w:p w:rsidR="00BF34F1" w:rsidRDefault="00BF34F1" w:rsidP="00A14B62">
      <w:pPr>
        <w:pStyle w:val="ListParagraph"/>
        <w:numPr>
          <w:ilvl w:val="0"/>
          <w:numId w:val="3"/>
        </w:numPr>
        <w:spacing w:after="120"/>
        <w:ind w:left="806"/>
        <w:rPr>
          <w:sz w:val="24"/>
          <w:szCs w:val="24"/>
        </w:rPr>
      </w:pPr>
      <w:r>
        <w:rPr>
          <w:sz w:val="24"/>
          <w:szCs w:val="24"/>
        </w:rPr>
        <w:t>North of Main Trail, just west of the pavilion several plants were found in May of 2009.  In June 2010, plants were sprayed with garlon, and sprayed again with 2% garlon in July 2011.  In September 2011, all living plants were sprayed with 2% glyphosate.  In March 2012, follow up was done and plants were sprayed with 3% glyphosate</w:t>
      </w:r>
      <w:r w:rsidR="00C024C5">
        <w:rPr>
          <w:sz w:val="24"/>
          <w:szCs w:val="24"/>
        </w:rPr>
        <w:t xml:space="preserve"> </w:t>
      </w:r>
      <w:r w:rsidR="001B57E5">
        <w:rPr>
          <w:sz w:val="24"/>
          <w:szCs w:val="24"/>
          <w:u w:val="single"/>
        </w:rPr>
        <w:t>(3</w:t>
      </w:r>
      <w:r w:rsidR="00C024C5" w:rsidRPr="00C024C5">
        <w:rPr>
          <w:sz w:val="24"/>
          <w:szCs w:val="24"/>
          <w:u w:val="single"/>
        </w:rPr>
        <w:t xml:space="preserve"> plants were missed growing at base of a pine-need to spray</w:t>
      </w:r>
      <w:r w:rsidRPr="00C024C5">
        <w:rPr>
          <w:sz w:val="24"/>
          <w:szCs w:val="24"/>
          <w:u w:val="single"/>
        </w:rPr>
        <w:t>.</w:t>
      </w:r>
      <w:r>
        <w:rPr>
          <w:sz w:val="24"/>
          <w:szCs w:val="24"/>
        </w:rPr>
        <w:t xml:space="preserve">  </w:t>
      </w:r>
    </w:p>
    <w:p w:rsidR="00855A26" w:rsidRDefault="00855A26" w:rsidP="00855A26">
      <w:pPr>
        <w:spacing w:after="0" w:line="240" w:lineRule="auto"/>
        <w:rPr>
          <w:rFonts w:eastAsia="Times New Roman" w:cs="Arial"/>
          <w:b/>
          <w:sz w:val="24"/>
          <w:szCs w:val="24"/>
        </w:rPr>
      </w:pPr>
      <w:r w:rsidRPr="00855A26">
        <w:rPr>
          <w:rFonts w:eastAsia="Times New Roman" w:cs="Arial"/>
          <w:b/>
          <w:sz w:val="24"/>
          <w:szCs w:val="24"/>
        </w:rPr>
        <w:t xml:space="preserve">New </w:t>
      </w:r>
      <w:r w:rsidR="00E21882">
        <w:rPr>
          <w:rFonts w:eastAsia="Times New Roman" w:cs="Arial"/>
          <w:b/>
          <w:sz w:val="24"/>
          <w:szCs w:val="24"/>
        </w:rPr>
        <w:t xml:space="preserve">Active </w:t>
      </w:r>
      <w:r w:rsidRPr="00855A26">
        <w:rPr>
          <w:rFonts w:eastAsia="Times New Roman" w:cs="Arial"/>
          <w:b/>
          <w:sz w:val="24"/>
          <w:szCs w:val="24"/>
        </w:rPr>
        <w:t>Sites</w:t>
      </w:r>
    </w:p>
    <w:p w:rsidR="001B57E5" w:rsidRPr="00F53EB5" w:rsidRDefault="00855A26" w:rsidP="001B57E5">
      <w:pPr>
        <w:pStyle w:val="ListParagraph"/>
        <w:numPr>
          <w:ilvl w:val="0"/>
          <w:numId w:val="4"/>
        </w:numPr>
        <w:spacing w:after="120" w:line="240" w:lineRule="auto"/>
        <w:ind w:left="806"/>
        <w:rPr>
          <w:rFonts w:eastAsia="Times New Roman" w:cs="Arial"/>
          <w:sz w:val="24"/>
          <w:szCs w:val="24"/>
        </w:rPr>
      </w:pPr>
      <w:r w:rsidRPr="00F53EB5">
        <w:rPr>
          <w:rFonts w:eastAsia="Times New Roman" w:cs="Arial"/>
          <w:sz w:val="24"/>
          <w:szCs w:val="24"/>
        </w:rPr>
        <w:t xml:space="preserve">Located in Field Plot A between the trail and the road is one large vine (growing just east of CG4.  Vine was never sprayed because Field Plot A was mowed and the trees cut to start the plot over.  </w:t>
      </w:r>
    </w:p>
    <w:p w:rsidR="00F53EB5" w:rsidRDefault="00855A26" w:rsidP="00A14B62">
      <w:pPr>
        <w:pStyle w:val="ListParagraph"/>
        <w:spacing w:after="120"/>
        <w:ind w:left="2966" w:firstLine="634"/>
        <w:rPr>
          <w:rFonts w:ascii="Arial" w:eastAsia="Times New Roman" w:hAnsi="Arial" w:cs="Arial"/>
          <w:sz w:val="20"/>
          <w:szCs w:val="20"/>
        </w:rPr>
      </w:pPr>
      <w:r w:rsidRPr="00855A26">
        <w:rPr>
          <w:rFonts w:ascii="Arial" w:eastAsia="Times New Roman" w:hAnsi="Arial" w:cs="Arial"/>
          <w:sz w:val="20"/>
          <w:szCs w:val="20"/>
        </w:rPr>
        <w:t xml:space="preserve">* </w:t>
      </w:r>
      <w:r w:rsidRPr="00CF65BC">
        <w:rPr>
          <w:rFonts w:eastAsia="Times New Roman" w:cs="Arial"/>
          <w:sz w:val="20"/>
          <w:szCs w:val="20"/>
        </w:rPr>
        <w:t>Watch for future growth</w:t>
      </w:r>
    </w:p>
    <w:p w:rsidR="00F53EB5" w:rsidRPr="001D1DB0" w:rsidRDefault="00F53EB5" w:rsidP="00CF65BC">
      <w:pPr>
        <w:tabs>
          <w:tab w:val="center" w:pos="4680"/>
        </w:tabs>
        <w:spacing w:after="120"/>
        <w:jc w:val="center"/>
        <w:rPr>
          <w:b/>
          <w:sz w:val="28"/>
          <w:szCs w:val="24"/>
        </w:rPr>
      </w:pPr>
      <w:r>
        <w:rPr>
          <w:b/>
          <w:sz w:val="28"/>
          <w:szCs w:val="24"/>
        </w:rPr>
        <w:t>Current herbicidal control used</w:t>
      </w:r>
      <w:r w:rsidRPr="001D1DB0">
        <w:rPr>
          <w:b/>
          <w:sz w:val="28"/>
          <w:szCs w:val="24"/>
        </w:rPr>
        <w:t xml:space="preserve"> in NATL</w:t>
      </w:r>
    </w:p>
    <w:p w:rsidR="00F53EB5" w:rsidRDefault="00F53EB5" w:rsidP="00F53EB5">
      <w:r>
        <w:t xml:space="preserve">Spray 3% glyphosate on all foliage.   Details of formulation are at </w:t>
      </w:r>
      <w:hyperlink r:id="rId8" w:history="1">
        <w:r w:rsidRPr="004060F5">
          <w:rPr>
            <w:rStyle w:val="Hyperlink"/>
          </w:rPr>
          <w:t>Treatment Mixes</w:t>
        </w:r>
      </w:hyperlink>
      <w:r>
        <w:t>.</w:t>
      </w:r>
    </w:p>
    <w:p w:rsidR="00F53EB5" w:rsidRPr="00855A26" w:rsidRDefault="00F53EB5" w:rsidP="001B57E5">
      <w:pPr>
        <w:pStyle w:val="ListParagraph"/>
        <w:spacing w:after="120" w:line="240" w:lineRule="auto"/>
        <w:ind w:left="806"/>
        <w:rPr>
          <w:rFonts w:ascii="Arial" w:eastAsia="Times New Roman" w:hAnsi="Arial" w:cs="Arial"/>
          <w:sz w:val="20"/>
          <w:szCs w:val="20"/>
        </w:rPr>
      </w:pPr>
    </w:p>
    <w:sectPr w:rsidR="00F53EB5" w:rsidRPr="00855A26" w:rsidSect="001B57E5">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15943"/>
    <w:multiLevelType w:val="hybridMultilevel"/>
    <w:tmpl w:val="3B408AAA"/>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185E771A"/>
    <w:multiLevelType w:val="hybridMultilevel"/>
    <w:tmpl w:val="F508C6C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4717018C"/>
    <w:multiLevelType w:val="hybridMultilevel"/>
    <w:tmpl w:val="B3D8F4D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79866A12"/>
    <w:multiLevelType w:val="hybridMultilevel"/>
    <w:tmpl w:val="837EE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14AEB"/>
    <w:rsid w:val="000272C7"/>
    <w:rsid w:val="000B0709"/>
    <w:rsid w:val="001B4F1F"/>
    <w:rsid w:val="001B57E5"/>
    <w:rsid w:val="0021527F"/>
    <w:rsid w:val="00471265"/>
    <w:rsid w:val="00562274"/>
    <w:rsid w:val="005F60A5"/>
    <w:rsid w:val="006909A8"/>
    <w:rsid w:val="006B6ABE"/>
    <w:rsid w:val="00796AA2"/>
    <w:rsid w:val="00826D27"/>
    <w:rsid w:val="00855A26"/>
    <w:rsid w:val="008703F5"/>
    <w:rsid w:val="0087664F"/>
    <w:rsid w:val="008A23E9"/>
    <w:rsid w:val="008D6493"/>
    <w:rsid w:val="008E7B2C"/>
    <w:rsid w:val="00921C57"/>
    <w:rsid w:val="009852F2"/>
    <w:rsid w:val="009C7092"/>
    <w:rsid w:val="009D1704"/>
    <w:rsid w:val="00A06A49"/>
    <w:rsid w:val="00A14B62"/>
    <w:rsid w:val="00A466BE"/>
    <w:rsid w:val="00A5452A"/>
    <w:rsid w:val="00B14AEB"/>
    <w:rsid w:val="00BF3091"/>
    <w:rsid w:val="00BF34F1"/>
    <w:rsid w:val="00C024C5"/>
    <w:rsid w:val="00CB6BA1"/>
    <w:rsid w:val="00CE3DEA"/>
    <w:rsid w:val="00CF65BC"/>
    <w:rsid w:val="00D306DC"/>
    <w:rsid w:val="00D91387"/>
    <w:rsid w:val="00DC0C6A"/>
    <w:rsid w:val="00DF4B75"/>
    <w:rsid w:val="00E157DB"/>
    <w:rsid w:val="00E21882"/>
    <w:rsid w:val="00E41E4A"/>
    <w:rsid w:val="00F53EB5"/>
    <w:rsid w:val="00F66BA8"/>
    <w:rsid w:val="00F84D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A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AEB"/>
    <w:pPr>
      <w:ind w:left="720"/>
      <w:contextualSpacing/>
    </w:pPr>
  </w:style>
  <w:style w:type="character" w:styleId="Hyperlink">
    <w:name w:val="Hyperlink"/>
    <w:basedOn w:val="DefaultParagraphFont"/>
    <w:uiPriority w:val="99"/>
    <w:semiHidden/>
    <w:unhideWhenUsed/>
    <w:rsid w:val="00471265"/>
    <w:rPr>
      <w:color w:val="0000FF" w:themeColor="hyperlink"/>
      <w:u w:val="single"/>
    </w:rPr>
  </w:style>
  <w:style w:type="character" w:styleId="FollowedHyperlink">
    <w:name w:val="FollowedHyperlink"/>
    <w:basedOn w:val="DefaultParagraphFont"/>
    <w:uiPriority w:val="99"/>
    <w:semiHidden/>
    <w:unhideWhenUsed/>
    <w:rsid w:val="0047126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53194022">
      <w:bodyDiv w:val="1"/>
      <w:marLeft w:val="0"/>
      <w:marRight w:val="0"/>
      <w:marTop w:val="0"/>
      <w:marBottom w:val="0"/>
      <w:divBdr>
        <w:top w:val="none" w:sz="0" w:space="0" w:color="auto"/>
        <w:left w:val="none" w:sz="0" w:space="0" w:color="auto"/>
        <w:bottom w:val="none" w:sz="0" w:space="0" w:color="auto"/>
        <w:right w:val="none" w:sz="0" w:space="0" w:color="auto"/>
      </w:divBdr>
    </w:div>
    <w:div w:id="1966767914">
      <w:bodyDiv w:val="1"/>
      <w:marLeft w:val="0"/>
      <w:marRight w:val="0"/>
      <w:marTop w:val="0"/>
      <w:marBottom w:val="0"/>
      <w:divBdr>
        <w:top w:val="none" w:sz="0" w:space="0" w:color="auto"/>
        <w:left w:val="none" w:sz="0" w:space="0" w:color="auto"/>
        <w:bottom w:val="none" w:sz="0" w:space="0" w:color="auto"/>
        <w:right w:val="none" w:sz="0" w:space="0" w:color="auto"/>
      </w:divBdr>
    </w:div>
    <w:div w:id="202100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tl.ifas.ufl.edu/NATLmixes.htm" TargetMode="External"/><Relationship Id="rId3" Type="http://schemas.openxmlformats.org/officeDocument/2006/relationships/settings" Target="settings.xml"/><Relationship Id="rId7" Type="http://schemas.openxmlformats.org/officeDocument/2006/relationships/hyperlink" Target="http://www.fleppc.org/list/11lis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atl.ifas.ufl.edu/WardLists.htm" TargetMode="External"/><Relationship Id="rId5" Type="http://schemas.openxmlformats.org/officeDocument/2006/relationships/hyperlink" Target="http://natl.ifas.ufl.edu/1995lists.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UF/IFAS</Company>
  <LinksUpToDate>false</LinksUpToDate>
  <CharactersWithSpaces>2566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Walker's Lab</dc:creator>
  <cp:keywords/>
  <dc:description/>
  <cp:lastModifiedBy>Walker's Lab</cp:lastModifiedBy>
  <cp:revision>9</cp:revision>
  <dcterms:created xsi:type="dcterms:W3CDTF">2012-04-21T16:42:00Z</dcterms:created>
  <dcterms:modified xsi:type="dcterms:W3CDTF">2012-05-31T19:55:00Z</dcterms:modified>
</cp:coreProperties>
</file>