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90" w:rsidRPr="00482FAC" w:rsidRDefault="00482FAC" w:rsidP="00344459">
      <w:pPr>
        <w:rPr>
          <w:b/>
        </w:rPr>
      </w:pPr>
      <w:proofErr w:type="gramStart"/>
      <w:r>
        <w:rPr>
          <w:b/>
        </w:rPr>
        <w:t>[</w:t>
      </w:r>
      <w:r w:rsidR="00423090" w:rsidRPr="00482FAC">
        <w:rPr>
          <w:b/>
        </w:rPr>
        <w:t xml:space="preserve">For instructors and students interested in using </w:t>
      </w:r>
      <w:hyperlink r:id="rId8" w:history="1">
        <w:r w:rsidR="00423090" w:rsidRPr="00482FAC">
          <w:rPr>
            <w:rStyle w:val="Hyperlink"/>
            <w:b/>
            <w:color w:val="4F81BD" w:themeColor="accent1"/>
          </w:rPr>
          <w:t>NAT</w:t>
        </w:r>
        <w:r w:rsidR="00423090" w:rsidRPr="00482FAC">
          <w:rPr>
            <w:rStyle w:val="Hyperlink"/>
            <w:b/>
            <w:color w:val="548DD4" w:themeColor="text2" w:themeTint="99"/>
          </w:rPr>
          <w:t>L</w:t>
        </w:r>
      </w:hyperlink>
      <w:r w:rsidR="00423090" w:rsidRPr="00482FAC">
        <w:rPr>
          <w:b/>
        </w:rPr>
        <w:t>’s Upland Pine for class or individual projects.</w:t>
      </w:r>
      <w:r>
        <w:rPr>
          <w:b/>
        </w:rPr>
        <w:t>]</w:t>
      </w:r>
      <w:proofErr w:type="gramEnd"/>
    </w:p>
    <w:p w:rsidR="00FC44CF" w:rsidRDefault="00755F28" w:rsidP="00FC44CF">
      <w:r w:rsidRPr="00FE1890">
        <w:rPr>
          <w:b/>
        </w:rPr>
        <w:t xml:space="preserve">Recent improvements in </w:t>
      </w:r>
      <w:r w:rsidRPr="009D15F5">
        <w:rPr>
          <w:b/>
        </w:rPr>
        <w:t xml:space="preserve">the </w:t>
      </w:r>
      <w:hyperlink r:id="rId9" w:history="1">
        <w:r w:rsidRPr="00FC44CF">
          <w:rPr>
            <w:rStyle w:val="Hyperlink"/>
            <w:b/>
          </w:rPr>
          <w:t>five blocks</w:t>
        </w:r>
      </w:hyperlink>
      <w:r w:rsidRPr="00FE1890">
        <w:rPr>
          <w:b/>
        </w:rPr>
        <w:t xml:space="preserve"> of restored longleaf pine of NATL’s </w:t>
      </w:r>
      <w:hyperlink r:id="rId10" w:history="1">
        <w:r w:rsidRPr="00FE1890">
          <w:rPr>
            <w:rStyle w:val="Hyperlink"/>
            <w:b/>
          </w:rPr>
          <w:t>Upland Pine Ecosystem</w:t>
        </w:r>
      </w:hyperlink>
      <w:r w:rsidR="00897322">
        <w:br/>
      </w:r>
      <w:r w:rsidR="00897322" w:rsidRPr="00897322">
        <w:t xml:space="preserve">T. J. Walker </w:t>
      </w:r>
      <w:r w:rsidR="00897322">
        <w:t>and Morgan B</w:t>
      </w:r>
      <w:r w:rsidR="000C0811">
        <w:t>y</w:t>
      </w:r>
      <w:r w:rsidR="00897322">
        <w:t>ron</w:t>
      </w:r>
      <w:r w:rsidR="000C0811">
        <w:t xml:space="preserve"> </w:t>
      </w:r>
      <w:r w:rsidR="00D65074">
        <w:t xml:space="preserve">  (</w:t>
      </w:r>
      <w:r w:rsidR="00C45BC7">
        <w:t>6 April</w:t>
      </w:r>
      <w:r w:rsidR="00D65074">
        <w:t xml:space="preserve"> </w:t>
      </w:r>
      <w:r w:rsidR="00897322" w:rsidRPr="00897322">
        <w:t>2015</w:t>
      </w:r>
      <w:r w:rsidR="00D65074">
        <w:t>)</w:t>
      </w:r>
      <w:r w:rsidR="00813717">
        <w:br/>
        <w:t xml:space="preserve">[The current version of this clickable document can be downloaded </w:t>
      </w:r>
      <w:hyperlink r:id="rId11" w:history="1">
        <w:r w:rsidR="00F96407" w:rsidRPr="000B49F8">
          <w:rPr>
            <w:rStyle w:val="Hyperlink"/>
          </w:rPr>
          <w:t>here</w:t>
        </w:r>
      </w:hyperlink>
      <w:r w:rsidR="00813717">
        <w:t>.</w:t>
      </w:r>
      <w:r w:rsidR="00FC44CF">
        <w:t>]</w:t>
      </w:r>
    </w:p>
    <w:p w:rsidR="00E16A92" w:rsidRPr="00FC44CF" w:rsidRDefault="00E16A92" w:rsidP="00FC44CF">
      <w:pPr>
        <w:pStyle w:val="ListParagraph"/>
        <w:numPr>
          <w:ilvl w:val="0"/>
          <w:numId w:val="2"/>
        </w:numPr>
        <w:rPr>
          <w:sz w:val="24"/>
        </w:rPr>
      </w:pPr>
      <w:r w:rsidRPr="00FC44CF">
        <w:rPr>
          <w:sz w:val="24"/>
        </w:rPr>
        <w:t xml:space="preserve">New diameter and </w:t>
      </w:r>
      <w:r w:rsidR="00423090" w:rsidRPr="00FC44CF">
        <w:rPr>
          <w:sz w:val="24"/>
        </w:rPr>
        <w:t xml:space="preserve">“P-number” </w:t>
      </w:r>
      <w:r w:rsidRPr="00FC44CF">
        <w:rPr>
          <w:sz w:val="24"/>
        </w:rPr>
        <w:t>maps</w:t>
      </w:r>
      <w:r w:rsidR="00423090" w:rsidRPr="00FC44CF">
        <w:rPr>
          <w:sz w:val="24"/>
        </w:rPr>
        <w:t xml:space="preserve"> (</w:t>
      </w:r>
      <w:r w:rsidR="00423090" w:rsidRPr="00FC44CF">
        <w:rPr>
          <w:i/>
          <w:sz w:val="24"/>
        </w:rPr>
        <w:t>easily viewed, printed, or downloaded</w:t>
      </w:r>
      <w:r w:rsidR="00423090" w:rsidRPr="00FC44CF">
        <w:rPr>
          <w:sz w:val="24"/>
        </w:rPr>
        <w:t xml:space="preserve"> </w:t>
      </w:r>
      <w:hyperlink r:id="rId12" w:anchor="10maps" w:history="1">
        <w:r w:rsidR="00423090" w:rsidRPr="00FC44CF">
          <w:rPr>
            <w:rStyle w:val="Hyperlink"/>
            <w:sz w:val="24"/>
          </w:rPr>
          <w:t>here</w:t>
        </w:r>
      </w:hyperlink>
      <w:r w:rsidR="00423090" w:rsidRPr="00FC44CF">
        <w:rPr>
          <w:sz w:val="24"/>
        </w:rPr>
        <w:t>)</w:t>
      </w:r>
    </w:p>
    <w:p w:rsidR="00E16A92" w:rsidRPr="00E16A92" w:rsidRDefault="00CC01E9" w:rsidP="00E16A92">
      <w:pPr>
        <w:pStyle w:val="ListParagraph"/>
        <w:numPr>
          <w:ilvl w:val="1"/>
          <w:numId w:val="1"/>
        </w:numPr>
        <w:rPr>
          <w:sz w:val="24"/>
        </w:rPr>
      </w:pPr>
      <w:r>
        <w:rPr>
          <w:sz w:val="24"/>
        </w:rPr>
        <w:t>C</w:t>
      </w:r>
      <w:r w:rsidR="00E16A92" w:rsidRPr="00E16A92">
        <w:rPr>
          <w:sz w:val="24"/>
        </w:rPr>
        <w:t>ensuses of the pines and their condition</w:t>
      </w:r>
      <w:r>
        <w:rPr>
          <w:sz w:val="24"/>
        </w:rPr>
        <w:t xml:space="preserve"> updated</w:t>
      </w:r>
      <w:r w:rsidR="00E16A92" w:rsidRPr="00E16A92">
        <w:rPr>
          <w:sz w:val="24"/>
        </w:rPr>
        <w:t>.</w:t>
      </w:r>
    </w:p>
    <w:p w:rsidR="00CC01E9" w:rsidRDefault="00E16A92" w:rsidP="00E16A92">
      <w:pPr>
        <w:pStyle w:val="ListParagraph"/>
        <w:numPr>
          <w:ilvl w:val="1"/>
          <w:numId w:val="1"/>
        </w:numPr>
        <w:rPr>
          <w:sz w:val="24"/>
        </w:rPr>
      </w:pPr>
      <w:r w:rsidRPr="00E16A92">
        <w:rPr>
          <w:sz w:val="24"/>
        </w:rPr>
        <w:t>Recent DBH measurements replace the ones made in 2008</w:t>
      </w:r>
      <w:r w:rsidR="00482E1E">
        <w:rPr>
          <w:sz w:val="24"/>
        </w:rPr>
        <w:t>.</w:t>
      </w:r>
    </w:p>
    <w:p w:rsidR="00E16A92" w:rsidRPr="00E16A92" w:rsidRDefault="00CC01E9" w:rsidP="00E16A92">
      <w:pPr>
        <w:pStyle w:val="ListParagraph"/>
        <w:numPr>
          <w:ilvl w:val="1"/>
          <w:numId w:val="1"/>
        </w:numPr>
        <w:rPr>
          <w:sz w:val="24"/>
        </w:rPr>
      </w:pPr>
      <w:r>
        <w:rPr>
          <w:sz w:val="24"/>
        </w:rPr>
        <w:t>M</w:t>
      </w:r>
      <w:r w:rsidR="00E16A92" w:rsidRPr="00E16A92">
        <w:rPr>
          <w:sz w:val="24"/>
        </w:rPr>
        <w:t xml:space="preserve">aps </w:t>
      </w:r>
      <w:r>
        <w:rPr>
          <w:sz w:val="24"/>
        </w:rPr>
        <w:t>that show</w:t>
      </w:r>
      <w:r w:rsidR="00E16A92" w:rsidRPr="00E16A92">
        <w:rPr>
          <w:sz w:val="24"/>
        </w:rPr>
        <w:t xml:space="preserve"> the 2008 measurements moved to an </w:t>
      </w:r>
      <w:hyperlink r:id="rId13" w:history="1">
        <w:r w:rsidR="00E16A92" w:rsidRPr="00FC44CF">
          <w:rPr>
            <w:rStyle w:val="Hyperlink"/>
            <w:sz w:val="24"/>
          </w:rPr>
          <w:t>online archive</w:t>
        </w:r>
      </w:hyperlink>
      <w:r w:rsidR="00E16A92" w:rsidRPr="00E16A92">
        <w:rPr>
          <w:sz w:val="24"/>
        </w:rPr>
        <w:t>.</w:t>
      </w:r>
    </w:p>
    <w:p w:rsidR="00E16A92" w:rsidRPr="00E16A92" w:rsidRDefault="00E16A92" w:rsidP="00E16A92">
      <w:pPr>
        <w:pStyle w:val="ListParagraph"/>
        <w:numPr>
          <w:ilvl w:val="0"/>
          <w:numId w:val="1"/>
        </w:numPr>
        <w:rPr>
          <w:sz w:val="24"/>
        </w:rPr>
      </w:pPr>
      <w:r w:rsidRPr="00E16A92">
        <w:rPr>
          <w:sz w:val="24"/>
        </w:rPr>
        <w:t>50x50m grid subdivided and made more evident on the ground</w:t>
      </w:r>
    </w:p>
    <w:p w:rsidR="00CC01E9" w:rsidRPr="00F96407" w:rsidRDefault="00E16A92" w:rsidP="00F96407">
      <w:pPr>
        <w:pStyle w:val="ListParagraph"/>
        <w:numPr>
          <w:ilvl w:val="1"/>
          <w:numId w:val="1"/>
        </w:numPr>
        <w:rPr>
          <w:sz w:val="24"/>
        </w:rPr>
      </w:pPr>
      <w:r w:rsidRPr="00E16A92">
        <w:rPr>
          <w:sz w:val="24"/>
        </w:rPr>
        <w:t xml:space="preserve">Each of the </w:t>
      </w:r>
      <w:r w:rsidRPr="00813717">
        <w:rPr>
          <w:sz w:val="24"/>
        </w:rPr>
        <w:t>surveyed gridpoints</w:t>
      </w:r>
      <w:r w:rsidRPr="00E16A92">
        <w:rPr>
          <w:sz w:val="24"/>
        </w:rPr>
        <w:t xml:space="preserve"> that mark corners of </w:t>
      </w:r>
      <w:r w:rsidR="00CC01E9">
        <w:rPr>
          <w:sz w:val="24"/>
        </w:rPr>
        <w:t xml:space="preserve">50x50m </w:t>
      </w:r>
      <w:r w:rsidRPr="00E16A92">
        <w:rPr>
          <w:sz w:val="24"/>
        </w:rPr>
        <w:t>grid</w:t>
      </w:r>
      <w:r w:rsidR="00CC01E9">
        <w:rPr>
          <w:sz w:val="24"/>
        </w:rPr>
        <w:t>blocks</w:t>
      </w:r>
      <w:r w:rsidRPr="00E16A92">
        <w:rPr>
          <w:sz w:val="24"/>
        </w:rPr>
        <w:t xml:space="preserve"> made more evident by </w:t>
      </w:r>
      <w:r w:rsidR="00CC01E9">
        <w:rPr>
          <w:sz w:val="24"/>
        </w:rPr>
        <w:t>adding</w:t>
      </w:r>
      <w:r w:rsidRPr="00E16A92">
        <w:rPr>
          <w:sz w:val="24"/>
        </w:rPr>
        <w:t xml:space="preserve"> a </w:t>
      </w:r>
      <w:hyperlink r:id="rId14" w:history="1">
        <w:r w:rsidR="00F96407" w:rsidRPr="00670BAC">
          <w:rPr>
            <w:rStyle w:val="Hyperlink"/>
            <w:sz w:val="24"/>
          </w:rPr>
          <w:t>10ft flagged pole</w:t>
        </w:r>
      </w:hyperlink>
      <w:r w:rsidR="00F96407">
        <w:rPr>
          <w:sz w:val="24"/>
        </w:rPr>
        <w:t>.</w:t>
      </w:r>
    </w:p>
    <w:p w:rsidR="00E16A92" w:rsidRPr="00E16A92" w:rsidRDefault="00E16A92" w:rsidP="00E16A92">
      <w:pPr>
        <w:pStyle w:val="ListParagraph"/>
        <w:numPr>
          <w:ilvl w:val="1"/>
          <w:numId w:val="1"/>
        </w:numPr>
        <w:rPr>
          <w:sz w:val="24"/>
        </w:rPr>
      </w:pPr>
      <w:r w:rsidRPr="00E16A92">
        <w:rPr>
          <w:sz w:val="24"/>
        </w:rPr>
        <w:t xml:space="preserve">At the base of each pole is a </w:t>
      </w:r>
      <w:r w:rsidR="00CC01E9">
        <w:rPr>
          <w:sz w:val="24"/>
        </w:rPr>
        <w:t xml:space="preserve">40-inch </w:t>
      </w:r>
      <w:r w:rsidRPr="00E16A92">
        <w:rPr>
          <w:sz w:val="24"/>
        </w:rPr>
        <w:t xml:space="preserve">metal gridstake </w:t>
      </w:r>
      <w:r w:rsidR="00CC01E9">
        <w:rPr>
          <w:sz w:val="24"/>
        </w:rPr>
        <w:t>bearing a</w:t>
      </w:r>
      <w:r w:rsidRPr="00E16A92">
        <w:rPr>
          <w:sz w:val="24"/>
        </w:rPr>
        <w:t xml:space="preserve"> code </w:t>
      </w:r>
      <w:r w:rsidRPr="00C06738">
        <w:rPr>
          <w:sz w:val="24"/>
        </w:rPr>
        <w:t>(</w:t>
      </w:r>
      <w:hyperlink r:id="rId15" w:history="1">
        <w:r w:rsidR="00F44CC9" w:rsidRPr="00670BAC">
          <w:rPr>
            <w:rStyle w:val="Hyperlink"/>
            <w:sz w:val="24"/>
          </w:rPr>
          <w:t>e.g. B9</w:t>
        </w:r>
      </w:hyperlink>
      <w:r w:rsidRPr="00E16A92">
        <w:rPr>
          <w:sz w:val="24"/>
        </w:rPr>
        <w:t>)</w:t>
      </w:r>
      <w:r w:rsidR="00CC01E9">
        <w:rPr>
          <w:sz w:val="24"/>
        </w:rPr>
        <w:t xml:space="preserve"> </w:t>
      </w:r>
      <w:r w:rsidR="00482E1E" w:rsidRPr="00E16A92">
        <w:rPr>
          <w:sz w:val="24"/>
        </w:rPr>
        <w:t>that identifies</w:t>
      </w:r>
      <w:r w:rsidRPr="00E16A92">
        <w:rPr>
          <w:sz w:val="24"/>
        </w:rPr>
        <w:t xml:space="preserve"> the two gridlines that cross at that gridpoint.  (It also identifies the 50x50m gridblock of which it is the NW corner.)</w:t>
      </w:r>
    </w:p>
    <w:p w:rsidR="00E16A92" w:rsidRPr="00E16A92" w:rsidRDefault="00E16A92" w:rsidP="00E16A92">
      <w:pPr>
        <w:pStyle w:val="ListParagraph"/>
        <w:numPr>
          <w:ilvl w:val="1"/>
          <w:numId w:val="1"/>
        </w:numPr>
        <w:rPr>
          <w:sz w:val="24"/>
        </w:rPr>
      </w:pPr>
      <w:r w:rsidRPr="00E16A92">
        <w:rPr>
          <w:sz w:val="24"/>
        </w:rPr>
        <w:t xml:space="preserve">Each 50x50m gridblock is divided into four 25x25m ¼-gridblocks.  These are marked with </w:t>
      </w:r>
      <w:r w:rsidR="00CC01E9">
        <w:rPr>
          <w:sz w:val="24"/>
        </w:rPr>
        <w:t>metal stakes</w:t>
      </w:r>
      <w:r w:rsidRPr="00E16A92">
        <w:rPr>
          <w:sz w:val="24"/>
        </w:rPr>
        <w:t xml:space="preserve"> made conspicuous by </w:t>
      </w:r>
      <w:hyperlink r:id="rId16" w:history="1">
        <w:r w:rsidR="00A93555" w:rsidRPr="00670BAC">
          <w:rPr>
            <w:rStyle w:val="Hyperlink"/>
            <w:sz w:val="24"/>
          </w:rPr>
          <w:t>6 ft., white PVC poles</w:t>
        </w:r>
      </w:hyperlink>
      <w:r w:rsidR="00482E1E">
        <w:rPr>
          <w:sz w:val="24"/>
        </w:rPr>
        <w:t>.  (The</w:t>
      </w:r>
      <w:r w:rsidRPr="00E16A92">
        <w:rPr>
          <w:sz w:val="24"/>
        </w:rPr>
        <w:t xml:space="preserve"> poles</w:t>
      </w:r>
      <w:r w:rsidR="00482E1E">
        <w:rPr>
          <w:sz w:val="24"/>
        </w:rPr>
        <w:t xml:space="preserve"> but not the stakes</w:t>
      </w:r>
      <w:r w:rsidRPr="00E16A92">
        <w:rPr>
          <w:sz w:val="24"/>
        </w:rPr>
        <w:t xml:space="preserve"> </w:t>
      </w:r>
      <w:r w:rsidR="00482E1E">
        <w:rPr>
          <w:sz w:val="24"/>
        </w:rPr>
        <w:t>are</w:t>
      </w:r>
      <w:r w:rsidRPr="00E16A92">
        <w:rPr>
          <w:sz w:val="24"/>
        </w:rPr>
        <w:t xml:space="preserve"> removed before </w:t>
      </w:r>
      <w:r w:rsidR="00482E1E">
        <w:rPr>
          <w:sz w:val="24"/>
        </w:rPr>
        <w:t>each</w:t>
      </w:r>
      <w:r w:rsidRPr="00E16A92">
        <w:rPr>
          <w:sz w:val="24"/>
        </w:rPr>
        <w:t xml:space="preserve"> controlled burn.)</w:t>
      </w:r>
    </w:p>
    <w:p w:rsidR="00E16A92" w:rsidRDefault="00E16A92" w:rsidP="00E16A92">
      <w:pPr>
        <w:pStyle w:val="ListParagraph"/>
        <w:numPr>
          <w:ilvl w:val="1"/>
          <w:numId w:val="1"/>
        </w:numPr>
        <w:rPr>
          <w:sz w:val="24"/>
        </w:rPr>
      </w:pPr>
      <w:r w:rsidRPr="00E16A92">
        <w:rPr>
          <w:sz w:val="24"/>
        </w:rPr>
        <w:t xml:space="preserve">The PVC poles </w:t>
      </w:r>
      <w:r w:rsidR="00FE1890">
        <w:rPr>
          <w:sz w:val="24"/>
        </w:rPr>
        <w:t xml:space="preserve">have color bands that </w:t>
      </w:r>
      <w:r w:rsidRPr="00E16A92">
        <w:rPr>
          <w:sz w:val="24"/>
        </w:rPr>
        <w:t xml:space="preserve">indicate whether they are on </w:t>
      </w:r>
      <w:proofErr w:type="spellStart"/>
      <w:proofErr w:type="gramStart"/>
      <w:r w:rsidRPr="00E16A92">
        <w:rPr>
          <w:sz w:val="24"/>
        </w:rPr>
        <w:t>a</w:t>
      </w:r>
      <w:proofErr w:type="spellEnd"/>
      <w:proofErr w:type="gramEnd"/>
      <w:r w:rsidRPr="00E16A92">
        <w:rPr>
          <w:sz w:val="24"/>
        </w:rPr>
        <w:t xml:space="preserve"> </w:t>
      </w:r>
      <w:r w:rsidR="00F902A4">
        <w:rPr>
          <w:sz w:val="24"/>
        </w:rPr>
        <w:t>east</w:t>
      </w:r>
      <w:r w:rsidRPr="00E16A92">
        <w:rPr>
          <w:sz w:val="24"/>
        </w:rPr>
        <w:t>-</w:t>
      </w:r>
      <w:r w:rsidR="00F902A4">
        <w:rPr>
          <w:sz w:val="24"/>
        </w:rPr>
        <w:t>we</w:t>
      </w:r>
      <w:r w:rsidRPr="00E16A92">
        <w:rPr>
          <w:sz w:val="24"/>
        </w:rPr>
        <w:t>s</w:t>
      </w:r>
      <w:r w:rsidR="00F902A4">
        <w:rPr>
          <w:sz w:val="24"/>
        </w:rPr>
        <w:t>t gridline (yellow), a north-</w:t>
      </w:r>
      <w:r w:rsidRPr="00E16A92">
        <w:rPr>
          <w:sz w:val="24"/>
        </w:rPr>
        <w:t>south gridline (b</w:t>
      </w:r>
      <w:r w:rsidR="00FE1890">
        <w:rPr>
          <w:sz w:val="24"/>
        </w:rPr>
        <w:t>lue</w:t>
      </w:r>
      <w:r w:rsidRPr="00E16A92">
        <w:rPr>
          <w:sz w:val="24"/>
        </w:rPr>
        <w:t xml:space="preserve">), or at the center of a </w:t>
      </w:r>
      <w:r w:rsidR="00410C20">
        <w:rPr>
          <w:sz w:val="24"/>
        </w:rPr>
        <w:t>50x50m</w:t>
      </w:r>
      <w:r w:rsidRPr="00E16A92">
        <w:rPr>
          <w:sz w:val="24"/>
        </w:rPr>
        <w:t xml:space="preserve"> gridblock (red).</w:t>
      </w:r>
      <w:r w:rsidR="00FE1890">
        <w:rPr>
          <w:sz w:val="24"/>
        </w:rPr>
        <w:t xml:space="preserve"> [</w:t>
      </w:r>
      <w:hyperlink r:id="rId17" w:history="1">
        <w:r w:rsidR="00F13DC8" w:rsidRPr="00670BAC">
          <w:rPr>
            <w:rStyle w:val="Hyperlink"/>
            <w:sz w:val="24"/>
          </w:rPr>
          <w:t>Map</w:t>
        </w:r>
      </w:hyperlink>
      <w:r w:rsidR="00FE1890">
        <w:rPr>
          <w:sz w:val="24"/>
        </w:rPr>
        <w:t xml:space="preserve"> showing color of bands in UP blocks C, D, and E.)</w:t>
      </w:r>
    </w:p>
    <w:p w:rsidR="00F566EC" w:rsidRPr="00E16A92" w:rsidRDefault="00F566EC" w:rsidP="00E16A92">
      <w:pPr>
        <w:pStyle w:val="ListParagraph"/>
        <w:numPr>
          <w:ilvl w:val="1"/>
          <w:numId w:val="1"/>
        </w:numPr>
        <w:rPr>
          <w:sz w:val="24"/>
        </w:rPr>
      </w:pPr>
      <w:r>
        <w:rPr>
          <w:sz w:val="24"/>
        </w:rPr>
        <w:t>Th</w:t>
      </w:r>
      <w:r w:rsidR="00EC0AB4">
        <w:rPr>
          <w:sz w:val="24"/>
        </w:rPr>
        <w:t>is</w:t>
      </w:r>
      <w:r>
        <w:rPr>
          <w:sz w:val="24"/>
        </w:rPr>
        <w:t xml:space="preserve"> </w:t>
      </w:r>
      <w:hyperlink r:id="rId18" w:history="1">
        <w:r w:rsidR="00F13DC8" w:rsidRPr="000F183F">
          <w:rPr>
            <w:rStyle w:val="Hyperlink"/>
            <w:sz w:val="24"/>
          </w:rPr>
          <w:t>gridstake system</w:t>
        </w:r>
      </w:hyperlink>
      <w:bookmarkStart w:id="0" w:name="_GoBack"/>
      <w:bookmarkEnd w:id="0"/>
      <w:r w:rsidR="00EC0AB4">
        <w:rPr>
          <w:sz w:val="24"/>
        </w:rPr>
        <w:t xml:space="preserve"> enables users to keep track of exactly where they are as they do field work in the UP blocks.</w:t>
      </w:r>
      <w:r>
        <w:rPr>
          <w:sz w:val="24"/>
        </w:rPr>
        <w:t xml:space="preserve"> </w:t>
      </w:r>
    </w:p>
    <w:p w:rsidR="00E16A92" w:rsidRPr="00E16A92" w:rsidRDefault="00CC01E9" w:rsidP="00E16A92">
      <w:pPr>
        <w:pStyle w:val="ListParagraph"/>
        <w:numPr>
          <w:ilvl w:val="0"/>
          <w:numId w:val="1"/>
        </w:numPr>
        <w:rPr>
          <w:sz w:val="24"/>
        </w:rPr>
      </w:pPr>
      <w:r>
        <w:rPr>
          <w:sz w:val="24"/>
        </w:rPr>
        <w:t>I</w:t>
      </w:r>
      <w:r w:rsidRPr="00E16A92">
        <w:rPr>
          <w:sz w:val="24"/>
        </w:rPr>
        <w:t>n the restricted area</w:t>
      </w:r>
      <w:r>
        <w:rPr>
          <w:sz w:val="24"/>
        </w:rPr>
        <w:t xml:space="preserve"> upland pine, a</w:t>
      </w:r>
      <w:r w:rsidR="00E16A92" w:rsidRPr="00E16A92">
        <w:rPr>
          <w:sz w:val="24"/>
        </w:rPr>
        <w:t>ccess to gridblocks is made easy by keeping the main gridlines easily traveled and by keeping the ¼-block gridlines free of major obstacles.</w:t>
      </w:r>
    </w:p>
    <w:p w:rsidR="007F2052" w:rsidRDefault="00E16A92" w:rsidP="00E16A92">
      <w:pPr>
        <w:pStyle w:val="ListParagraph"/>
        <w:numPr>
          <w:ilvl w:val="0"/>
          <w:numId w:val="1"/>
        </w:numPr>
        <w:rPr>
          <w:sz w:val="24"/>
        </w:rPr>
      </w:pPr>
      <w:r w:rsidRPr="00E16A92">
        <w:rPr>
          <w:sz w:val="24"/>
        </w:rPr>
        <w:t xml:space="preserve">The maps are products of NATL’s GIS which can be downloaded </w:t>
      </w:r>
      <w:r w:rsidR="007F2052">
        <w:rPr>
          <w:sz w:val="24"/>
        </w:rPr>
        <w:t xml:space="preserve">via a link at the </w:t>
      </w:r>
      <w:r w:rsidR="00EF639B">
        <w:rPr>
          <w:sz w:val="24"/>
        </w:rPr>
        <w:t>top</w:t>
      </w:r>
      <w:r w:rsidR="007F2052">
        <w:rPr>
          <w:sz w:val="24"/>
        </w:rPr>
        <w:t xml:space="preserve"> of </w:t>
      </w:r>
      <w:r w:rsidRPr="00E16A92">
        <w:rPr>
          <w:sz w:val="24"/>
        </w:rPr>
        <w:t xml:space="preserve">this </w:t>
      </w:r>
      <w:hyperlink r:id="rId19" w:history="1">
        <w:r w:rsidRPr="00DE1A73">
          <w:rPr>
            <w:rStyle w:val="Hyperlink"/>
            <w:sz w:val="24"/>
            <w:u w:val="none"/>
          </w:rPr>
          <w:t>web page</w:t>
        </w:r>
      </w:hyperlink>
      <w:r w:rsidR="008F4A40">
        <w:rPr>
          <w:sz w:val="24"/>
        </w:rPr>
        <w:t>.</w:t>
      </w:r>
      <w:r w:rsidR="007F2052">
        <w:rPr>
          <w:sz w:val="24"/>
        </w:rPr>
        <w:t xml:space="preserve"> The GIS</w:t>
      </w:r>
      <w:r w:rsidRPr="00E16A92">
        <w:rPr>
          <w:sz w:val="24"/>
        </w:rPr>
        <w:t xml:space="preserve"> makes available the geographic coordinates of </w:t>
      </w:r>
      <w:r w:rsidR="00410C20">
        <w:rPr>
          <w:sz w:val="24"/>
        </w:rPr>
        <w:t xml:space="preserve">(a) </w:t>
      </w:r>
      <w:r w:rsidR="00001109">
        <w:rPr>
          <w:sz w:val="24"/>
        </w:rPr>
        <w:t>all</w:t>
      </w:r>
      <w:r w:rsidRPr="00E16A92">
        <w:rPr>
          <w:sz w:val="24"/>
        </w:rPr>
        <w:t xml:space="preserve"> </w:t>
      </w:r>
      <w:r w:rsidR="001D1221">
        <w:rPr>
          <w:sz w:val="24"/>
        </w:rPr>
        <w:t>gridpoints of the 50x50m</w:t>
      </w:r>
      <w:r w:rsidRPr="00E16A92">
        <w:rPr>
          <w:sz w:val="24"/>
        </w:rPr>
        <w:t xml:space="preserve"> grid, </w:t>
      </w:r>
      <w:r w:rsidR="00410C20">
        <w:rPr>
          <w:sz w:val="24"/>
        </w:rPr>
        <w:t>(b)</w:t>
      </w:r>
      <w:r w:rsidR="001D1221">
        <w:rPr>
          <w:sz w:val="24"/>
        </w:rPr>
        <w:t xml:space="preserve"> all</w:t>
      </w:r>
      <w:r w:rsidR="00410C20">
        <w:rPr>
          <w:sz w:val="24"/>
        </w:rPr>
        <w:t xml:space="preserve"> </w:t>
      </w:r>
      <w:r w:rsidRPr="00E16A92">
        <w:rPr>
          <w:sz w:val="24"/>
        </w:rPr>
        <w:t>¼-block gridpoint</w:t>
      </w:r>
      <w:r w:rsidR="00001109">
        <w:rPr>
          <w:sz w:val="24"/>
        </w:rPr>
        <w:t>s</w:t>
      </w:r>
      <w:r w:rsidRPr="00E16A92">
        <w:rPr>
          <w:sz w:val="24"/>
        </w:rPr>
        <w:t xml:space="preserve">, and </w:t>
      </w:r>
      <w:r w:rsidR="00410C20">
        <w:rPr>
          <w:sz w:val="24"/>
        </w:rPr>
        <w:t>(c)</w:t>
      </w:r>
      <w:r w:rsidR="001D1221">
        <w:rPr>
          <w:sz w:val="24"/>
        </w:rPr>
        <w:t xml:space="preserve"> all</w:t>
      </w:r>
      <w:r w:rsidR="00410C20">
        <w:rPr>
          <w:sz w:val="24"/>
        </w:rPr>
        <w:t xml:space="preserve"> </w:t>
      </w:r>
      <w:r w:rsidR="00001109">
        <w:rPr>
          <w:sz w:val="24"/>
        </w:rPr>
        <w:t>pines</w:t>
      </w:r>
      <w:r w:rsidR="001D1221">
        <w:rPr>
          <w:sz w:val="24"/>
        </w:rPr>
        <w:t xml:space="preserve"> that were &gt;</w:t>
      </w:r>
      <w:r w:rsidR="00867165">
        <w:rPr>
          <w:sz w:val="24"/>
        </w:rPr>
        <w:t>12cm DBH in 2008</w:t>
      </w:r>
      <w:r w:rsidRPr="00E16A92">
        <w:rPr>
          <w:sz w:val="24"/>
        </w:rPr>
        <w:t xml:space="preserve">. </w:t>
      </w:r>
    </w:p>
    <w:p w:rsidR="00E16A92" w:rsidRPr="00E16A92" w:rsidRDefault="00E16A92" w:rsidP="00E16A92">
      <w:pPr>
        <w:pStyle w:val="ListParagraph"/>
        <w:numPr>
          <w:ilvl w:val="0"/>
          <w:numId w:val="1"/>
        </w:numPr>
        <w:rPr>
          <w:sz w:val="24"/>
        </w:rPr>
      </w:pPr>
      <w:r w:rsidRPr="00E16A92">
        <w:rPr>
          <w:sz w:val="24"/>
        </w:rPr>
        <w:t xml:space="preserve">The reliability of the geographic coordinates of these three categories </w:t>
      </w:r>
      <w:r w:rsidR="007F2052">
        <w:rPr>
          <w:sz w:val="24"/>
        </w:rPr>
        <w:t xml:space="preserve">of items </w:t>
      </w:r>
      <w:r w:rsidR="00410C20">
        <w:rPr>
          <w:sz w:val="24"/>
        </w:rPr>
        <w:t>differ</w:t>
      </w:r>
      <w:r w:rsidRPr="00E16A92">
        <w:rPr>
          <w:sz w:val="24"/>
        </w:rPr>
        <w:t>s</w:t>
      </w:r>
      <w:r w:rsidR="007F2052">
        <w:rPr>
          <w:sz w:val="24"/>
        </w:rPr>
        <w:t xml:space="preserve"> as follows:</w:t>
      </w:r>
      <w:r w:rsidRPr="00E16A92">
        <w:rPr>
          <w:sz w:val="24"/>
        </w:rPr>
        <w:t xml:space="preserve">  </w:t>
      </w:r>
    </w:p>
    <w:p w:rsidR="00E16A92" w:rsidRPr="00E16A92" w:rsidRDefault="00E16A92" w:rsidP="00E16A92">
      <w:pPr>
        <w:pStyle w:val="ListParagraph"/>
        <w:numPr>
          <w:ilvl w:val="1"/>
          <w:numId w:val="1"/>
        </w:numPr>
        <w:rPr>
          <w:sz w:val="24"/>
        </w:rPr>
      </w:pPr>
      <w:r w:rsidRPr="00E16A92">
        <w:rPr>
          <w:sz w:val="24"/>
        </w:rPr>
        <w:t xml:space="preserve">The </w:t>
      </w:r>
      <w:r w:rsidR="00867165">
        <w:rPr>
          <w:sz w:val="24"/>
        </w:rPr>
        <w:t xml:space="preserve">50x50m </w:t>
      </w:r>
      <w:r w:rsidRPr="00E16A92">
        <w:rPr>
          <w:sz w:val="24"/>
        </w:rPr>
        <w:t xml:space="preserve">gridpoints are most reliable because they were based on information from Campus Planning and implemented by members of the UF’s </w:t>
      </w:r>
      <w:hyperlink r:id="rId20" w:history="1">
        <w:r w:rsidRPr="00DE1A73">
          <w:rPr>
            <w:rStyle w:val="Hyperlink"/>
            <w:sz w:val="24"/>
            <w:u w:val="none"/>
          </w:rPr>
          <w:t>Geomatics</w:t>
        </w:r>
        <w:r w:rsidR="00840E26" w:rsidRPr="00DE1A73">
          <w:rPr>
            <w:rStyle w:val="Hyperlink"/>
            <w:sz w:val="24"/>
            <w:u w:val="none"/>
          </w:rPr>
          <w:t xml:space="preserve"> Student</w:t>
        </w:r>
        <w:r w:rsidRPr="00DE1A73">
          <w:rPr>
            <w:rStyle w:val="Hyperlink"/>
            <w:sz w:val="24"/>
            <w:u w:val="none"/>
          </w:rPr>
          <w:t xml:space="preserve"> Association</w:t>
        </w:r>
      </w:hyperlink>
      <w:r w:rsidRPr="00E16A92">
        <w:rPr>
          <w:sz w:val="24"/>
        </w:rPr>
        <w:t xml:space="preserve">.  These student surveyors drove a metal pin to ground level at each gridpoint, and the lumen of the main above-ground marker for each gridpoint contains its pin.  </w:t>
      </w:r>
    </w:p>
    <w:p w:rsidR="00E16A92" w:rsidRPr="007F2052" w:rsidRDefault="00EF639B" w:rsidP="007F2052">
      <w:pPr>
        <w:pStyle w:val="ListParagraph"/>
        <w:numPr>
          <w:ilvl w:val="1"/>
          <w:numId w:val="1"/>
        </w:numPr>
        <w:rPr>
          <w:sz w:val="24"/>
        </w:rPr>
      </w:pPr>
      <w:r>
        <w:rPr>
          <w:sz w:val="24"/>
        </w:rPr>
        <w:t>At</w:t>
      </w:r>
      <w:r w:rsidR="00E16A92" w:rsidRPr="00E16A92">
        <w:rPr>
          <w:sz w:val="24"/>
        </w:rPr>
        <w:t xml:space="preserve"> lower level</w:t>
      </w:r>
      <w:r>
        <w:rPr>
          <w:sz w:val="24"/>
        </w:rPr>
        <w:t>s</w:t>
      </w:r>
      <w:r w:rsidR="00E16A92" w:rsidRPr="00E16A92">
        <w:rPr>
          <w:sz w:val="24"/>
        </w:rPr>
        <w:t xml:space="preserve"> of reliability are the ¼-gridblock gridpoints.  Most of these fall on main gridlines and were </w:t>
      </w:r>
      <w:r w:rsidR="00867165">
        <w:rPr>
          <w:sz w:val="24"/>
        </w:rPr>
        <w:t>located</w:t>
      </w:r>
      <w:r w:rsidR="00E16A92" w:rsidRPr="00E16A92">
        <w:rPr>
          <w:sz w:val="24"/>
        </w:rPr>
        <w:t xml:space="preserve"> by finding the midpoint between adjacent main gridpoints, wh</w:t>
      </w:r>
      <w:r>
        <w:rPr>
          <w:sz w:val="24"/>
        </w:rPr>
        <w:t>ereas</w:t>
      </w:r>
      <w:r w:rsidR="00E16A92" w:rsidRPr="00E16A92">
        <w:rPr>
          <w:sz w:val="24"/>
        </w:rPr>
        <w:t xml:space="preserve"> the ones in the center of a grid block were </w:t>
      </w:r>
      <w:r w:rsidR="00867165">
        <w:rPr>
          <w:sz w:val="24"/>
        </w:rPr>
        <w:t>located</w:t>
      </w:r>
      <w:r w:rsidR="00E16A92" w:rsidRPr="00E16A92">
        <w:rPr>
          <w:sz w:val="24"/>
        </w:rPr>
        <w:t xml:space="preserve"> by finding </w:t>
      </w:r>
      <w:r w:rsidR="00E16A92" w:rsidRPr="00E16A92">
        <w:rPr>
          <w:sz w:val="24"/>
        </w:rPr>
        <w:lastRenderedPageBreak/>
        <w:t xml:space="preserve">the midpoint between ¼-gridblock gridpoints on opposite sides of the gridblock. All were marked by driving a </w:t>
      </w:r>
      <w:r w:rsidR="00867165">
        <w:rPr>
          <w:sz w:val="24"/>
        </w:rPr>
        <w:t>5ft</w:t>
      </w:r>
      <w:r w:rsidR="00E16A92" w:rsidRPr="00E16A92">
        <w:rPr>
          <w:sz w:val="24"/>
        </w:rPr>
        <w:t xml:space="preserve"> piece of ½-inch metal conduit at least a foot into the ground. </w:t>
      </w:r>
    </w:p>
    <w:p w:rsidR="00E16A92" w:rsidRPr="00E16A92" w:rsidRDefault="00E16A92" w:rsidP="00E16A92">
      <w:pPr>
        <w:pStyle w:val="ListParagraph"/>
        <w:numPr>
          <w:ilvl w:val="1"/>
          <w:numId w:val="1"/>
        </w:numPr>
        <w:rPr>
          <w:sz w:val="24"/>
        </w:rPr>
      </w:pPr>
      <w:r w:rsidRPr="00E16A92">
        <w:rPr>
          <w:sz w:val="24"/>
        </w:rPr>
        <w:t xml:space="preserve">At the lowest level of reliability are the geographic coordinates of the trees.  The initial placement of each </w:t>
      </w:r>
      <w:r w:rsidR="007F2052">
        <w:rPr>
          <w:sz w:val="24"/>
        </w:rPr>
        <w:t>tree</w:t>
      </w:r>
      <w:r w:rsidRPr="00E16A92">
        <w:rPr>
          <w:sz w:val="24"/>
        </w:rPr>
        <w:t xml:space="preserve"> was based on a reading from the best UF GPS device available to NATL in 2008.  Their positions were immediately readjusted as needed to make them conform to NATL’s 50x50 grid and to relate to one another in ways that conformed to what seemed obvious in the field.  When the ¼-gridblock</w:t>
      </w:r>
      <w:r w:rsidR="000E2175">
        <w:rPr>
          <w:sz w:val="24"/>
        </w:rPr>
        <w:t xml:space="preserve"> boundaries we</w:t>
      </w:r>
      <w:r w:rsidRPr="00E16A92">
        <w:rPr>
          <w:sz w:val="24"/>
        </w:rPr>
        <w:t xml:space="preserve">re made </w:t>
      </w:r>
      <w:r w:rsidR="00EF639B">
        <w:rPr>
          <w:sz w:val="24"/>
        </w:rPr>
        <w:t>evident</w:t>
      </w:r>
      <w:r w:rsidRPr="00E16A92">
        <w:rPr>
          <w:sz w:val="24"/>
        </w:rPr>
        <w:t xml:space="preserve"> on the ground, the positions of some trees were adjusted again</w:t>
      </w:r>
      <w:r w:rsidR="00EF639B">
        <w:rPr>
          <w:sz w:val="24"/>
        </w:rPr>
        <w:t xml:space="preserve">, </w:t>
      </w:r>
      <w:r w:rsidR="006E0227">
        <w:rPr>
          <w:sz w:val="24"/>
        </w:rPr>
        <w:t xml:space="preserve">to </w:t>
      </w:r>
      <w:r w:rsidRPr="00E16A92">
        <w:rPr>
          <w:sz w:val="24"/>
        </w:rPr>
        <w:t>conform to the finer-scale reference lines on the ground.</w:t>
      </w:r>
    </w:p>
    <w:p w:rsidR="00E16A92" w:rsidRPr="00E16A92" w:rsidRDefault="00E16A92" w:rsidP="00E16A92">
      <w:pPr>
        <w:pStyle w:val="ListParagraph"/>
        <w:numPr>
          <w:ilvl w:val="0"/>
          <w:numId w:val="1"/>
        </w:numPr>
        <w:rPr>
          <w:sz w:val="24"/>
        </w:rPr>
      </w:pPr>
      <w:r w:rsidRPr="00E16A92">
        <w:rPr>
          <w:sz w:val="24"/>
        </w:rPr>
        <w:t>It is easy to envision how these three levels of reliability of the points on the maps could be used to create exercises and projects related to GPS measurements and th</w:t>
      </w:r>
      <w:r w:rsidR="006E0227">
        <w:rPr>
          <w:sz w:val="24"/>
        </w:rPr>
        <w:t>e setting of confidence limits o</w:t>
      </w:r>
      <w:r w:rsidRPr="00E16A92">
        <w:rPr>
          <w:sz w:val="24"/>
        </w:rPr>
        <w:t>n their accuracy.</w:t>
      </w:r>
    </w:p>
    <w:p w:rsidR="00E16A92" w:rsidRPr="00E16A92" w:rsidRDefault="00E16A92" w:rsidP="00E16A92">
      <w:pPr>
        <w:pStyle w:val="ListParagraph"/>
        <w:numPr>
          <w:ilvl w:val="0"/>
          <w:numId w:val="1"/>
        </w:numPr>
        <w:rPr>
          <w:sz w:val="24"/>
        </w:rPr>
      </w:pPr>
      <w:r w:rsidRPr="00E16A92">
        <w:rPr>
          <w:sz w:val="24"/>
        </w:rPr>
        <w:t xml:space="preserve">It is easy to envision how the ¼-gridblocks could be subjected to replicated treatments that could be monitored by successive classes over periods of several years—but experiments of this type would need the agreement of </w:t>
      </w:r>
      <w:r w:rsidR="000E2175">
        <w:rPr>
          <w:sz w:val="24"/>
        </w:rPr>
        <w:t>other</w:t>
      </w:r>
      <w:r w:rsidRPr="00E16A92">
        <w:rPr>
          <w:sz w:val="24"/>
        </w:rPr>
        <w:t xml:space="preserve"> principal users of the affected blocks and of </w:t>
      </w:r>
      <w:hyperlink r:id="rId21" w:history="1">
        <w:r w:rsidR="008F4A40" w:rsidRPr="00867165">
          <w:rPr>
            <w:rStyle w:val="Hyperlink"/>
            <w:sz w:val="24"/>
          </w:rPr>
          <w:t>NAAC</w:t>
        </w:r>
        <w:r w:rsidRPr="00867165">
          <w:rPr>
            <w:rStyle w:val="Hyperlink"/>
            <w:sz w:val="24"/>
          </w:rPr>
          <w:t>.</w:t>
        </w:r>
      </w:hyperlink>
    </w:p>
    <w:p w:rsidR="00E16A92" w:rsidRDefault="00E16A92" w:rsidP="000E2175">
      <w:pPr>
        <w:pStyle w:val="ListParagraph"/>
        <w:numPr>
          <w:ilvl w:val="0"/>
          <w:numId w:val="1"/>
        </w:numPr>
        <w:rPr>
          <w:sz w:val="24"/>
        </w:rPr>
      </w:pPr>
      <w:r w:rsidRPr="00E16A92">
        <w:rPr>
          <w:sz w:val="24"/>
        </w:rPr>
        <w:t xml:space="preserve">The geographic coordinates that the surveyors used to place the pins that determine the corners of the main gridblocks are </w:t>
      </w:r>
      <w:hyperlink r:id="rId22" w:history="1">
        <w:r w:rsidRPr="007B6A7F">
          <w:rPr>
            <w:rStyle w:val="Hyperlink"/>
            <w:sz w:val="24"/>
          </w:rPr>
          <w:t>online</w:t>
        </w:r>
      </w:hyperlink>
      <w:r w:rsidR="007B6A7F">
        <w:rPr>
          <w:sz w:val="24"/>
        </w:rPr>
        <w:t xml:space="preserve"> as is information about </w:t>
      </w:r>
      <w:hyperlink r:id="rId23" w:history="1">
        <w:r w:rsidR="007B6A7F" w:rsidRPr="004851EC">
          <w:rPr>
            <w:rStyle w:val="Hyperlink"/>
            <w:sz w:val="24"/>
          </w:rPr>
          <w:t>early precursors</w:t>
        </w:r>
      </w:hyperlink>
      <w:r w:rsidR="007B6A7F">
        <w:rPr>
          <w:sz w:val="24"/>
        </w:rPr>
        <w:t xml:space="preserve"> to the curr</w:t>
      </w:r>
      <w:r w:rsidR="008F09F1">
        <w:rPr>
          <w:sz w:val="24"/>
        </w:rPr>
        <w:t>ent placements of these points.</w:t>
      </w:r>
    </w:p>
    <w:p w:rsidR="00DE60E5" w:rsidRPr="00D42A57" w:rsidRDefault="00D403E9" w:rsidP="00D42A57">
      <w:pPr>
        <w:pStyle w:val="ListParagraph"/>
        <w:numPr>
          <w:ilvl w:val="0"/>
          <w:numId w:val="1"/>
        </w:numPr>
        <w:rPr>
          <w:sz w:val="24"/>
        </w:rPr>
      </w:pPr>
      <w:r w:rsidRPr="00D42A57">
        <w:rPr>
          <w:sz w:val="24"/>
        </w:rPr>
        <w:t xml:space="preserve">During </w:t>
      </w:r>
      <w:r w:rsidR="00C45BC7">
        <w:rPr>
          <w:sz w:val="24"/>
        </w:rPr>
        <w:t>NATL’s</w:t>
      </w:r>
      <w:r w:rsidRPr="00D42A57">
        <w:rPr>
          <w:sz w:val="24"/>
        </w:rPr>
        <w:t xml:space="preserve"> first 15 years</w:t>
      </w:r>
      <w:r w:rsidR="00A146D0" w:rsidRPr="00D42A57">
        <w:rPr>
          <w:sz w:val="24"/>
        </w:rPr>
        <w:t>,</w:t>
      </w:r>
      <w:r w:rsidRPr="00D42A57">
        <w:rPr>
          <w:sz w:val="24"/>
        </w:rPr>
        <w:t xml:space="preserve"> a series </w:t>
      </w:r>
      <w:r w:rsidR="00A146D0" w:rsidRPr="00D42A57">
        <w:rPr>
          <w:sz w:val="24"/>
        </w:rPr>
        <w:t xml:space="preserve">of </w:t>
      </w:r>
      <w:r w:rsidRPr="00D42A57">
        <w:rPr>
          <w:sz w:val="24"/>
        </w:rPr>
        <w:t xml:space="preserve">botanists </w:t>
      </w:r>
      <w:r w:rsidR="008414F3" w:rsidRPr="00D42A57">
        <w:rPr>
          <w:sz w:val="24"/>
        </w:rPr>
        <w:t>identified an</w:t>
      </w:r>
      <w:r w:rsidRPr="00D42A57">
        <w:rPr>
          <w:sz w:val="24"/>
        </w:rPr>
        <w:t xml:space="preserve">d documented the occurrence </w:t>
      </w:r>
      <w:r w:rsidR="00A146D0" w:rsidRPr="00D42A57">
        <w:rPr>
          <w:sz w:val="24"/>
        </w:rPr>
        <w:t xml:space="preserve">in NATL </w:t>
      </w:r>
      <w:r w:rsidRPr="00D42A57">
        <w:rPr>
          <w:sz w:val="24"/>
        </w:rPr>
        <w:t xml:space="preserve">of </w:t>
      </w:r>
      <w:r w:rsidR="008414F3" w:rsidRPr="00D42A57">
        <w:rPr>
          <w:sz w:val="24"/>
        </w:rPr>
        <w:t>more than 500 sp</w:t>
      </w:r>
      <w:r w:rsidR="00A146D0" w:rsidRPr="00D42A57">
        <w:rPr>
          <w:sz w:val="24"/>
        </w:rPr>
        <w:t>ecies of vascular plants</w:t>
      </w:r>
      <w:r w:rsidR="008414F3" w:rsidRPr="00D42A57">
        <w:rPr>
          <w:sz w:val="24"/>
        </w:rPr>
        <w:t xml:space="preserve">.  </w:t>
      </w:r>
      <w:r w:rsidR="008F341C" w:rsidRPr="00D42A57">
        <w:rPr>
          <w:sz w:val="24"/>
        </w:rPr>
        <w:t>For each newly recognized NATL</w:t>
      </w:r>
      <w:r w:rsidR="00A146D0" w:rsidRPr="00D42A57">
        <w:rPr>
          <w:sz w:val="24"/>
        </w:rPr>
        <w:t xml:space="preserve"> species</w:t>
      </w:r>
      <w:r w:rsidR="008F341C" w:rsidRPr="00D42A57">
        <w:rPr>
          <w:sz w:val="24"/>
        </w:rPr>
        <w:t xml:space="preserve">, the </w:t>
      </w:r>
      <w:r w:rsidR="00C45BC7">
        <w:rPr>
          <w:sz w:val="24"/>
        </w:rPr>
        <w:t>habitat</w:t>
      </w:r>
      <w:r w:rsidR="008F341C" w:rsidRPr="00D42A57">
        <w:rPr>
          <w:sz w:val="24"/>
        </w:rPr>
        <w:t xml:space="preserve"> </w:t>
      </w:r>
      <w:r w:rsidR="00542D4D" w:rsidRPr="00D42A57">
        <w:rPr>
          <w:sz w:val="24"/>
        </w:rPr>
        <w:t>and approximate date of</w:t>
      </w:r>
      <w:r w:rsidR="008F341C" w:rsidRPr="00D42A57">
        <w:rPr>
          <w:sz w:val="24"/>
        </w:rPr>
        <w:t xml:space="preserve"> first discovery were </w:t>
      </w:r>
      <w:r w:rsidR="00542D4D" w:rsidRPr="00D42A57">
        <w:rPr>
          <w:sz w:val="24"/>
        </w:rPr>
        <w:t>record</w:t>
      </w:r>
      <w:r w:rsidR="008F341C" w:rsidRPr="00D42A57">
        <w:rPr>
          <w:sz w:val="24"/>
        </w:rPr>
        <w:t>ed but after that, additional occur</w:t>
      </w:r>
      <w:r w:rsidR="00542D4D" w:rsidRPr="00D42A57">
        <w:rPr>
          <w:sz w:val="24"/>
        </w:rPr>
        <w:t>r</w:t>
      </w:r>
      <w:r w:rsidR="008F341C" w:rsidRPr="00D42A57">
        <w:rPr>
          <w:sz w:val="24"/>
        </w:rPr>
        <w:t xml:space="preserve">ences were seldom noted.  </w:t>
      </w:r>
      <w:r w:rsidR="00C45BC7">
        <w:rPr>
          <w:sz w:val="24"/>
        </w:rPr>
        <w:t>Thus</w:t>
      </w:r>
      <w:r w:rsidR="008F341C" w:rsidRPr="00D42A57">
        <w:rPr>
          <w:sz w:val="24"/>
        </w:rPr>
        <w:t xml:space="preserve"> </w:t>
      </w:r>
      <w:r w:rsidR="00E23923" w:rsidRPr="00D42A57">
        <w:rPr>
          <w:sz w:val="24"/>
        </w:rPr>
        <w:t xml:space="preserve">by 2012 only 62 </w:t>
      </w:r>
      <w:r w:rsidR="00A146D0" w:rsidRPr="00D42A57">
        <w:rPr>
          <w:sz w:val="24"/>
        </w:rPr>
        <w:t xml:space="preserve">of the current 227 upland pine </w:t>
      </w:r>
      <w:r w:rsidR="00E23923" w:rsidRPr="00D42A57">
        <w:rPr>
          <w:sz w:val="24"/>
        </w:rPr>
        <w:t xml:space="preserve">species </w:t>
      </w:r>
      <w:r w:rsidR="00542D4D" w:rsidRPr="00D42A57">
        <w:rPr>
          <w:sz w:val="24"/>
        </w:rPr>
        <w:t>had been</w:t>
      </w:r>
      <w:r w:rsidR="00E23923" w:rsidRPr="00D42A57">
        <w:rPr>
          <w:sz w:val="24"/>
        </w:rPr>
        <w:t xml:space="preserve"> documented in </w:t>
      </w:r>
      <w:hyperlink r:id="rId24" w:history="1">
        <w:r w:rsidR="004B6AAE" w:rsidRPr="00D42A57">
          <w:rPr>
            <w:rStyle w:val="Hyperlink"/>
            <w:sz w:val="24"/>
          </w:rPr>
          <w:t>NATL’s master list</w:t>
        </w:r>
      </w:hyperlink>
      <w:r w:rsidR="004B6AAE" w:rsidRPr="00D42A57">
        <w:rPr>
          <w:sz w:val="24"/>
        </w:rPr>
        <w:t xml:space="preserve"> of </w:t>
      </w:r>
      <w:r w:rsidR="00E23923" w:rsidRPr="00D42A57">
        <w:rPr>
          <w:sz w:val="24"/>
        </w:rPr>
        <w:t>vascular plants as occurring in NATL upland pine ecosystem</w:t>
      </w:r>
      <w:r w:rsidR="00542D4D" w:rsidRPr="00D42A57">
        <w:rPr>
          <w:sz w:val="24"/>
        </w:rPr>
        <w:t>.</w:t>
      </w:r>
      <w:r w:rsidR="00E23923" w:rsidRPr="00D42A57">
        <w:rPr>
          <w:sz w:val="24"/>
        </w:rPr>
        <w:t xml:space="preserve"> </w:t>
      </w:r>
      <w:r w:rsidR="00542D4D" w:rsidRPr="00D42A57">
        <w:rPr>
          <w:sz w:val="24"/>
        </w:rPr>
        <w:t>Furthermore,</w:t>
      </w:r>
      <w:r w:rsidR="00E23923" w:rsidRPr="00D42A57">
        <w:rPr>
          <w:sz w:val="24"/>
        </w:rPr>
        <w:t xml:space="preserve"> for those </w:t>
      </w:r>
      <w:r w:rsidR="004B6AAE" w:rsidRPr="00D42A57">
        <w:rPr>
          <w:sz w:val="24"/>
        </w:rPr>
        <w:t xml:space="preserve">62 </w:t>
      </w:r>
      <w:r w:rsidRPr="00D42A57">
        <w:rPr>
          <w:sz w:val="24"/>
        </w:rPr>
        <w:t xml:space="preserve">species </w:t>
      </w:r>
      <w:r w:rsidR="0004764C" w:rsidRPr="00D42A57">
        <w:rPr>
          <w:sz w:val="24"/>
        </w:rPr>
        <w:t>little</w:t>
      </w:r>
      <w:r w:rsidR="004B6AAE" w:rsidRPr="00D42A57">
        <w:rPr>
          <w:sz w:val="24"/>
        </w:rPr>
        <w:t xml:space="preserve"> was known of their </w:t>
      </w:r>
      <w:r w:rsidR="0004764C" w:rsidRPr="00D42A57">
        <w:rPr>
          <w:sz w:val="24"/>
        </w:rPr>
        <w:t>pheno</w:t>
      </w:r>
      <w:r w:rsidR="00183F06" w:rsidRPr="00D42A57">
        <w:rPr>
          <w:sz w:val="24"/>
        </w:rPr>
        <w:t>logy and distribution within th</w:t>
      </w:r>
      <w:r w:rsidR="00E23923" w:rsidRPr="00D42A57">
        <w:rPr>
          <w:sz w:val="24"/>
        </w:rPr>
        <w:t>e five blocks.</w:t>
      </w:r>
      <w:r w:rsidR="0004764C" w:rsidRPr="00D42A57">
        <w:rPr>
          <w:sz w:val="24"/>
        </w:rPr>
        <w:t xml:space="preserve">  </w:t>
      </w:r>
      <w:r w:rsidR="00655576" w:rsidRPr="00D42A57">
        <w:rPr>
          <w:sz w:val="24"/>
        </w:rPr>
        <w:t>I</w:t>
      </w:r>
      <w:r w:rsidR="00A146D0" w:rsidRPr="00D42A57">
        <w:rPr>
          <w:sz w:val="24"/>
        </w:rPr>
        <w:t xml:space="preserve">n </w:t>
      </w:r>
      <w:r w:rsidR="0004764C" w:rsidRPr="00D42A57">
        <w:rPr>
          <w:sz w:val="24"/>
        </w:rPr>
        <w:t xml:space="preserve">summer of 2012 </w:t>
      </w:r>
      <w:r w:rsidRPr="00D42A57">
        <w:rPr>
          <w:sz w:val="24"/>
        </w:rPr>
        <w:t xml:space="preserve">that </w:t>
      </w:r>
      <w:r w:rsidR="00C45BC7">
        <w:rPr>
          <w:sz w:val="24"/>
        </w:rPr>
        <w:t>started</w:t>
      </w:r>
      <w:r w:rsidRPr="00D42A57">
        <w:rPr>
          <w:sz w:val="24"/>
        </w:rPr>
        <w:t xml:space="preserve"> to change </w:t>
      </w:r>
      <w:r w:rsidR="0004764C" w:rsidRPr="00D42A57">
        <w:rPr>
          <w:sz w:val="24"/>
        </w:rPr>
        <w:t xml:space="preserve">when </w:t>
      </w:r>
      <w:r w:rsidR="0062644B" w:rsidRPr="00D42A57">
        <w:rPr>
          <w:sz w:val="24"/>
        </w:rPr>
        <w:t xml:space="preserve">Sam Hart, an undergraduate </w:t>
      </w:r>
      <w:r w:rsidR="00C45BC7">
        <w:rPr>
          <w:sz w:val="24"/>
        </w:rPr>
        <w:t xml:space="preserve">with an </w:t>
      </w:r>
      <w:r w:rsidR="0062644B" w:rsidRPr="00D42A57">
        <w:rPr>
          <w:sz w:val="24"/>
        </w:rPr>
        <w:t>unusual</w:t>
      </w:r>
      <w:r w:rsidR="00C45BC7">
        <w:rPr>
          <w:sz w:val="24"/>
        </w:rPr>
        <w:t xml:space="preserve"> interest </w:t>
      </w:r>
      <w:r w:rsidR="005E5B64" w:rsidRPr="00D42A57">
        <w:rPr>
          <w:sz w:val="24"/>
        </w:rPr>
        <w:t xml:space="preserve">in </w:t>
      </w:r>
      <w:r w:rsidR="0062644B" w:rsidRPr="00D42A57">
        <w:rPr>
          <w:sz w:val="24"/>
        </w:rPr>
        <w:t xml:space="preserve">plant </w:t>
      </w:r>
      <w:r w:rsidR="005E5B64" w:rsidRPr="00D42A57">
        <w:rPr>
          <w:sz w:val="24"/>
        </w:rPr>
        <w:t xml:space="preserve">identification, </w:t>
      </w:r>
      <w:r w:rsidR="0062644B" w:rsidRPr="00D42A57">
        <w:rPr>
          <w:sz w:val="24"/>
        </w:rPr>
        <w:t>volunteered to study the vascular plants</w:t>
      </w:r>
      <w:r w:rsidR="0004764C" w:rsidRPr="00D42A57">
        <w:rPr>
          <w:sz w:val="24"/>
        </w:rPr>
        <w:t xml:space="preserve"> of the five blocks</w:t>
      </w:r>
      <w:r w:rsidR="0062644B" w:rsidRPr="00D42A57">
        <w:rPr>
          <w:sz w:val="24"/>
        </w:rPr>
        <w:t xml:space="preserve">.  </w:t>
      </w:r>
      <w:r w:rsidR="0004764C" w:rsidRPr="00D42A57">
        <w:rPr>
          <w:sz w:val="24"/>
        </w:rPr>
        <w:t xml:space="preserve">Sam’s studies </w:t>
      </w:r>
      <w:r w:rsidR="00E23923" w:rsidRPr="00D42A57">
        <w:rPr>
          <w:sz w:val="24"/>
        </w:rPr>
        <w:t>lasted</w:t>
      </w:r>
      <w:r w:rsidR="0004764C" w:rsidRPr="00D42A57">
        <w:rPr>
          <w:sz w:val="24"/>
        </w:rPr>
        <w:t xml:space="preserve"> for two years and resulted in </w:t>
      </w:r>
      <w:r w:rsidR="00183F06" w:rsidRPr="00D42A57">
        <w:rPr>
          <w:sz w:val="24"/>
        </w:rPr>
        <w:t xml:space="preserve">a </w:t>
      </w:r>
      <w:hyperlink r:id="rId25" w:history="1">
        <w:r w:rsidR="00183F06" w:rsidRPr="00D42A57">
          <w:rPr>
            <w:rStyle w:val="Hyperlink"/>
            <w:sz w:val="24"/>
          </w:rPr>
          <w:t>list of 227 species</w:t>
        </w:r>
      </w:hyperlink>
      <w:r w:rsidR="00183F06" w:rsidRPr="00D42A57">
        <w:rPr>
          <w:sz w:val="24"/>
        </w:rPr>
        <w:t xml:space="preserve"> </w:t>
      </w:r>
      <w:r w:rsidR="009A5AE4" w:rsidRPr="00D42A57">
        <w:rPr>
          <w:sz w:val="24"/>
        </w:rPr>
        <w:t xml:space="preserve">that occur somewhere within </w:t>
      </w:r>
      <w:r w:rsidR="008639F2">
        <w:rPr>
          <w:sz w:val="24"/>
        </w:rPr>
        <w:t xml:space="preserve">NATL’s </w:t>
      </w:r>
      <w:r w:rsidR="009A5AE4" w:rsidRPr="00D42A57">
        <w:rPr>
          <w:sz w:val="24"/>
        </w:rPr>
        <w:t xml:space="preserve">five blocks </w:t>
      </w:r>
      <w:r w:rsidR="008639F2">
        <w:rPr>
          <w:sz w:val="24"/>
        </w:rPr>
        <w:t xml:space="preserve">of upland pine </w:t>
      </w:r>
      <w:r w:rsidR="009A5AE4" w:rsidRPr="00D42A57">
        <w:rPr>
          <w:sz w:val="24"/>
        </w:rPr>
        <w:t xml:space="preserve">and an estimate of abundance </w:t>
      </w:r>
      <w:r w:rsidR="00183F06" w:rsidRPr="00D42A57">
        <w:rPr>
          <w:sz w:val="24"/>
        </w:rPr>
        <w:t xml:space="preserve">and distribution </w:t>
      </w:r>
      <w:r w:rsidR="009A5AE4" w:rsidRPr="00D42A57">
        <w:rPr>
          <w:sz w:val="24"/>
        </w:rPr>
        <w:t xml:space="preserve">for </w:t>
      </w:r>
      <w:r w:rsidR="005E5B64" w:rsidRPr="00D42A57">
        <w:rPr>
          <w:sz w:val="24"/>
        </w:rPr>
        <w:t xml:space="preserve">each species in </w:t>
      </w:r>
      <w:r w:rsidR="009A5AE4" w:rsidRPr="00D42A57">
        <w:rPr>
          <w:sz w:val="24"/>
        </w:rPr>
        <w:t>each block</w:t>
      </w:r>
      <w:r w:rsidR="005E5B64" w:rsidRPr="00D42A57">
        <w:rPr>
          <w:sz w:val="24"/>
        </w:rPr>
        <w:t xml:space="preserve">.  For </w:t>
      </w:r>
      <w:r w:rsidR="00D722C5" w:rsidRPr="00D42A57">
        <w:rPr>
          <w:sz w:val="24"/>
        </w:rPr>
        <w:t xml:space="preserve">85 of these species he produced a </w:t>
      </w:r>
      <w:proofErr w:type="spellStart"/>
      <w:r w:rsidR="00D722C5" w:rsidRPr="00D42A57">
        <w:rPr>
          <w:i/>
          <w:sz w:val="24"/>
        </w:rPr>
        <w:t>phenogram</w:t>
      </w:r>
      <w:proofErr w:type="spellEnd"/>
      <w:r w:rsidR="00D722C5" w:rsidRPr="00D42A57">
        <w:rPr>
          <w:i/>
          <w:sz w:val="24"/>
        </w:rPr>
        <w:t xml:space="preserve"> </w:t>
      </w:r>
      <w:r w:rsidR="00D722C5" w:rsidRPr="00D42A57">
        <w:rPr>
          <w:sz w:val="24"/>
        </w:rPr>
        <w:t xml:space="preserve">with a map of the detailed distribution of the species within each block.  </w:t>
      </w:r>
      <w:r w:rsidR="005E5B64" w:rsidRPr="00D42A57">
        <w:rPr>
          <w:sz w:val="24"/>
        </w:rPr>
        <w:t xml:space="preserve">He then </w:t>
      </w:r>
      <w:r w:rsidR="00D722C5" w:rsidRPr="00D42A57">
        <w:rPr>
          <w:sz w:val="24"/>
        </w:rPr>
        <w:t xml:space="preserve">combined </w:t>
      </w:r>
      <w:r w:rsidR="008639F2">
        <w:rPr>
          <w:sz w:val="24"/>
        </w:rPr>
        <w:t xml:space="preserve">the </w:t>
      </w:r>
      <w:proofErr w:type="spellStart"/>
      <w:r w:rsidR="008639F2">
        <w:rPr>
          <w:sz w:val="24"/>
        </w:rPr>
        <w:t>phenogram</w:t>
      </w:r>
      <w:proofErr w:type="spellEnd"/>
      <w:r w:rsidR="008639F2">
        <w:rPr>
          <w:sz w:val="24"/>
        </w:rPr>
        <w:t xml:space="preserve"> and the map to</w:t>
      </w:r>
      <w:r w:rsidR="005E5B64" w:rsidRPr="00D42A57">
        <w:rPr>
          <w:sz w:val="24"/>
        </w:rPr>
        <w:t xml:space="preserve"> </w:t>
      </w:r>
      <w:r w:rsidR="00D722C5" w:rsidRPr="00D42A57">
        <w:rPr>
          <w:sz w:val="24"/>
        </w:rPr>
        <w:t>produce</w:t>
      </w:r>
      <w:r w:rsidR="005E5B64" w:rsidRPr="00D42A57">
        <w:rPr>
          <w:sz w:val="24"/>
        </w:rPr>
        <w:t>d</w:t>
      </w:r>
      <w:r w:rsidR="00D722C5" w:rsidRPr="00D42A57">
        <w:rPr>
          <w:sz w:val="24"/>
        </w:rPr>
        <w:t xml:space="preserve"> 85 </w:t>
      </w:r>
      <w:r w:rsidR="00D722C5" w:rsidRPr="00D42A57">
        <w:rPr>
          <w:i/>
          <w:sz w:val="24"/>
        </w:rPr>
        <w:t>phenology sheets</w:t>
      </w:r>
      <w:r w:rsidR="008639F2">
        <w:rPr>
          <w:sz w:val="24"/>
        </w:rPr>
        <w:t xml:space="preserve"> (fully </w:t>
      </w:r>
      <w:r w:rsidR="009C51A0" w:rsidRPr="00D42A57">
        <w:rPr>
          <w:sz w:val="24"/>
        </w:rPr>
        <w:t xml:space="preserve">explained </w:t>
      </w:r>
      <w:hyperlink r:id="rId26" w:history="1">
        <w:r w:rsidR="009C51A0" w:rsidRPr="00D42A57">
          <w:rPr>
            <w:rStyle w:val="Hyperlink"/>
            <w:sz w:val="24"/>
          </w:rPr>
          <w:t>here</w:t>
        </w:r>
      </w:hyperlink>
      <w:r w:rsidR="008639F2">
        <w:rPr>
          <w:sz w:val="24"/>
        </w:rPr>
        <w:t>)</w:t>
      </w:r>
      <w:r w:rsidR="001A609E" w:rsidRPr="00D42A57">
        <w:rPr>
          <w:sz w:val="24"/>
        </w:rPr>
        <w:t>.</w:t>
      </w:r>
      <w:r w:rsidR="009F2234" w:rsidRPr="00D42A57">
        <w:rPr>
          <w:sz w:val="24"/>
        </w:rPr>
        <w:t xml:space="preserve">  </w:t>
      </w:r>
      <w:r w:rsidR="009977E4" w:rsidRPr="00D42A57">
        <w:rPr>
          <w:sz w:val="24"/>
        </w:rPr>
        <w:t xml:space="preserve">Sam’s </w:t>
      </w:r>
      <w:hyperlink r:id="rId27" w:history="1">
        <w:r w:rsidR="009977E4" w:rsidRPr="00D42A57">
          <w:rPr>
            <w:rStyle w:val="Hyperlink"/>
            <w:sz w:val="24"/>
          </w:rPr>
          <w:t>list of 227 species</w:t>
        </w:r>
      </w:hyperlink>
      <w:r w:rsidR="009977E4" w:rsidRPr="00D42A57">
        <w:rPr>
          <w:sz w:val="24"/>
        </w:rPr>
        <w:t xml:space="preserve"> has a column that identifies the 85 species </w:t>
      </w:r>
      <w:r w:rsidR="00D42A57" w:rsidRPr="00D42A57">
        <w:rPr>
          <w:sz w:val="24"/>
        </w:rPr>
        <w:t>for which he made</w:t>
      </w:r>
      <w:r w:rsidR="009977E4" w:rsidRPr="00D42A57">
        <w:rPr>
          <w:sz w:val="24"/>
        </w:rPr>
        <w:t xml:space="preserve"> phenology sheets, and</w:t>
      </w:r>
      <w:r w:rsidR="00D42A57" w:rsidRPr="00D42A57">
        <w:rPr>
          <w:sz w:val="24"/>
        </w:rPr>
        <w:t>,</w:t>
      </w:r>
      <w:r w:rsidR="009977E4" w:rsidRPr="00D42A57">
        <w:rPr>
          <w:sz w:val="24"/>
        </w:rPr>
        <w:t xml:space="preserve"> o</w:t>
      </w:r>
      <w:r w:rsidR="009F2234" w:rsidRPr="00D42A57">
        <w:rPr>
          <w:sz w:val="24"/>
        </w:rPr>
        <w:t xml:space="preserve">n the </w:t>
      </w:r>
      <w:hyperlink r:id="rId28" w:history="1">
        <w:r w:rsidR="009F2234" w:rsidRPr="00D42A57">
          <w:rPr>
            <w:rStyle w:val="Hyperlink"/>
            <w:sz w:val="24"/>
          </w:rPr>
          <w:t>master list</w:t>
        </w:r>
      </w:hyperlink>
      <w:r w:rsidR="009F2234" w:rsidRPr="00D42A57">
        <w:rPr>
          <w:sz w:val="24"/>
        </w:rPr>
        <w:t xml:space="preserve"> of NATL’s vascular plants, </w:t>
      </w:r>
      <w:r w:rsidR="005E5B64" w:rsidRPr="00D42A57">
        <w:rPr>
          <w:sz w:val="24"/>
        </w:rPr>
        <w:t xml:space="preserve">under </w:t>
      </w:r>
      <w:r w:rsidR="009F2234" w:rsidRPr="00D42A57">
        <w:rPr>
          <w:sz w:val="24"/>
        </w:rPr>
        <w:t>the</w:t>
      </w:r>
      <w:r w:rsidR="005E5B64" w:rsidRPr="00D42A57">
        <w:rPr>
          <w:sz w:val="24"/>
        </w:rPr>
        <w:t xml:space="preserve"> </w:t>
      </w:r>
      <w:r w:rsidR="001A609E" w:rsidRPr="00D42A57">
        <w:rPr>
          <w:sz w:val="24"/>
        </w:rPr>
        <w:t xml:space="preserve">scientific name of </w:t>
      </w:r>
      <w:r w:rsidR="009977E4" w:rsidRPr="00D42A57">
        <w:rPr>
          <w:sz w:val="24"/>
        </w:rPr>
        <w:t xml:space="preserve">each of the 85 </w:t>
      </w:r>
      <w:r w:rsidR="001A609E" w:rsidRPr="00D42A57">
        <w:rPr>
          <w:sz w:val="24"/>
        </w:rPr>
        <w:t>species</w:t>
      </w:r>
      <w:r w:rsidR="005E5B64" w:rsidRPr="00D42A57">
        <w:rPr>
          <w:sz w:val="24"/>
        </w:rPr>
        <w:t>, is a link to the phenology sheet for that species.</w:t>
      </w:r>
    </w:p>
    <w:sectPr w:rsidR="00DE60E5" w:rsidRPr="00D42A57" w:rsidSect="00542D4D">
      <w:footerReference w:type="default" r:id="rId2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73" w:rsidRDefault="00DE1A73" w:rsidP="00DE1A73">
      <w:pPr>
        <w:spacing w:after="0" w:line="240" w:lineRule="auto"/>
      </w:pPr>
      <w:r>
        <w:separator/>
      </w:r>
    </w:p>
  </w:endnote>
  <w:endnote w:type="continuationSeparator" w:id="0">
    <w:p w:rsidR="00DE1A73" w:rsidRDefault="00DE1A73" w:rsidP="00DE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354708"/>
      <w:docPartObj>
        <w:docPartGallery w:val="Page Numbers (Bottom of Page)"/>
        <w:docPartUnique/>
      </w:docPartObj>
    </w:sdtPr>
    <w:sdtEndPr>
      <w:rPr>
        <w:noProof/>
      </w:rPr>
    </w:sdtEndPr>
    <w:sdtContent>
      <w:p w:rsidR="00DE1A73" w:rsidRDefault="00DE1A73">
        <w:pPr>
          <w:pStyle w:val="Footer"/>
          <w:jc w:val="center"/>
        </w:pPr>
        <w:r>
          <w:fldChar w:fldCharType="begin"/>
        </w:r>
        <w:r>
          <w:instrText xml:space="preserve"> PAGE   \* MERGEFORMAT </w:instrText>
        </w:r>
        <w:r>
          <w:fldChar w:fldCharType="separate"/>
        </w:r>
        <w:r w:rsidR="000F183F">
          <w:rPr>
            <w:noProof/>
          </w:rPr>
          <w:t>1</w:t>
        </w:r>
        <w:r>
          <w:rPr>
            <w:noProof/>
          </w:rPr>
          <w:fldChar w:fldCharType="end"/>
        </w:r>
      </w:p>
    </w:sdtContent>
  </w:sdt>
  <w:p w:rsidR="00DE1A73" w:rsidRDefault="00DE1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73" w:rsidRDefault="00DE1A73" w:rsidP="00DE1A73">
      <w:pPr>
        <w:spacing w:after="0" w:line="240" w:lineRule="auto"/>
      </w:pPr>
      <w:r>
        <w:separator/>
      </w:r>
    </w:p>
  </w:footnote>
  <w:footnote w:type="continuationSeparator" w:id="0">
    <w:p w:rsidR="00DE1A73" w:rsidRDefault="00DE1A73" w:rsidP="00DE1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959"/>
    <w:multiLevelType w:val="hybridMultilevel"/>
    <w:tmpl w:val="A5E23B1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549F2315"/>
    <w:multiLevelType w:val="hybridMultilevel"/>
    <w:tmpl w:val="50EE4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92"/>
    <w:rsid w:val="00001109"/>
    <w:rsid w:val="0004764C"/>
    <w:rsid w:val="000C0811"/>
    <w:rsid w:val="000E2175"/>
    <w:rsid w:val="000F183F"/>
    <w:rsid w:val="00183F06"/>
    <w:rsid w:val="001A609E"/>
    <w:rsid w:val="001D1221"/>
    <w:rsid w:val="002A187B"/>
    <w:rsid w:val="002C7B5B"/>
    <w:rsid w:val="0033403D"/>
    <w:rsid w:val="00344459"/>
    <w:rsid w:val="00382AE7"/>
    <w:rsid w:val="00410C20"/>
    <w:rsid w:val="00423090"/>
    <w:rsid w:val="00436FBC"/>
    <w:rsid w:val="00453623"/>
    <w:rsid w:val="00482E1E"/>
    <w:rsid w:val="00482FAC"/>
    <w:rsid w:val="004851EC"/>
    <w:rsid w:val="004B6AAE"/>
    <w:rsid w:val="004C2A6B"/>
    <w:rsid w:val="00542D4D"/>
    <w:rsid w:val="005E5B64"/>
    <w:rsid w:val="006117AB"/>
    <w:rsid w:val="0062644B"/>
    <w:rsid w:val="00655576"/>
    <w:rsid w:val="006E0227"/>
    <w:rsid w:val="00715405"/>
    <w:rsid w:val="0075131B"/>
    <w:rsid w:val="00755F28"/>
    <w:rsid w:val="007B6A7F"/>
    <w:rsid w:val="007F2052"/>
    <w:rsid w:val="00813717"/>
    <w:rsid w:val="00840E26"/>
    <w:rsid w:val="008414F3"/>
    <w:rsid w:val="008639F2"/>
    <w:rsid w:val="00867165"/>
    <w:rsid w:val="00885C3F"/>
    <w:rsid w:val="00897322"/>
    <w:rsid w:val="008F09F1"/>
    <w:rsid w:val="008F341C"/>
    <w:rsid w:val="008F4A40"/>
    <w:rsid w:val="009977E4"/>
    <w:rsid w:val="009A5AE4"/>
    <w:rsid w:val="009C51A0"/>
    <w:rsid w:val="009F2234"/>
    <w:rsid w:val="00A146D0"/>
    <w:rsid w:val="00A1563D"/>
    <w:rsid w:val="00A93555"/>
    <w:rsid w:val="00C06738"/>
    <w:rsid w:val="00C31813"/>
    <w:rsid w:val="00C45BC7"/>
    <w:rsid w:val="00CC01E9"/>
    <w:rsid w:val="00D0692E"/>
    <w:rsid w:val="00D403E9"/>
    <w:rsid w:val="00D42A57"/>
    <w:rsid w:val="00D65074"/>
    <w:rsid w:val="00D722C5"/>
    <w:rsid w:val="00D8282E"/>
    <w:rsid w:val="00DE1A73"/>
    <w:rsid w:val="00DE60E5"/>
    <w:rsid w:val="00E16A92"/>
    <w:rsid w:val="00E23923"/>
    <w:rsid w:val="00EB21C4"/>
    <w:rsid w:val="00EC0AB4"/>
    <w:rsid w:val="00EF639B"/>
    <w:rsid w:val="00F101C2"/>
    <w:rsid w:val="00F13DC8"/>
    <w:rsid w:val="00F44CC9"/>
    <w:rsid w:val="00F566EC"/>
    <w:rsid w:val="00F902A4"/>
    <w:rsid w:val="00F96407"/>
    <w:rsid w:val="00FC44CF"/>
    <w:rsid w:val="00FE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A92"/>
    <w:rPr>
      <w:color w:val="0000FF" w:themeColor="hyperlink"/>
      <w:u w:val="single"/>
    </w:rPr>
  </w:style>
  <w:style w:type="paragraph" w:styleId="ListParagraph">
    <w:name w:val="List Paragraph"/>
    <w:basedOn w:val="Normal"/>
    <w:uiPriority w:val="34"/>
    <w:qFormat/>
    <w:rsid w:val="00E16A92"/>
    <w:pPr>
      <w:ind w:left="720"/>
      <w:contextualSpacing/>
    </w:pPr>
  </w:style>
  <w:style w:type="character" w:styleId="FollowedHyperlink">
    <w:name w:val="FollowedHyperlink"/>
    <w:basedOn w:val="DefaultParagraphFont"/>
    <w:uiPriority w:val="99"/>
    <w:semiHidden/>
    <w:unhideWhenUsed/>
    <w:rsid w:val="007F2052"/>
    <w:rPr>
      <w:color w:val="800080" w:themeColor="followedHyperlink"/>
      <w:u w:val="single"/>
    </w:rPr>
  </w:style>
  <w:style w:type="paragraph" w:styleId="BalloonText">
    <w:name w:val="Balloon Text"/>
    <w:basedOn w:val="Normal"/>
    <w:link w:val="BalloonTextChar"/>
    <w:uiPriority w:val="99"/>
    <w:semiHidden/>
    <w:unhideWhenUsed/>
    <w:rsid w:val="0089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322"/>
    <w:rPr>
      <w:rFonts w:ascii="Tahoma" w:hAnsi="Tahoma" w:cs="Tahoma"/>
      <w:sz w:val="16"/>
      <w:szCs w:val="16"/>
    </w:rPr>
  </w:style>
  <w:style w:type="paragraph" w:styleId="Header">
    <w:name w:val="header"/>
    <w:basedOn w:val="Normal"/>
    <w:link w:val="HeaderChar"/>
    <w:uiPriority w:val="99"/>
    <w:unhideWhenUsed/>
    <w:rsid w:val="00DE1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73"/>
  </w:style>
  <w:style w:type="paragraph" w:styleId="Footer">
    <w:name w:val="footer"/>
    <w:basedOn w:val="Normal"/>
    <w:link w:val="FooterChar"/>
    <w:uiPriority w:val="99"/>
    <w:unhideWhenUsed/>
    <w:rsid w:val="00DE1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A92"/>
    <w:rPr>
      <w:color w:val="0000FF" w:themeColor="hyperlink"/>
      <w:u w:val="single"/>
    </w:rPr>
  </w:style>
  <w:style w:type="paragraph" w:styleId="ListParagraph">
    <w:name w:val="List Paragraph"/>
    <w:basedOn w:val="Normal"/>
    <w:uiPriority w:val="34"/>
    <w:qFormat/>
    <w:rsid w:val="00E16A92"/>
    <w:pPr>
      <w:ind w:left="720"/>
      <w:contextualSpacing/>
    </w:pPr>
  </w:style>
  <w:style w:type="character" w:styleId="FollowedHyperlink">
    <w:name w:val="FollowedHyperlink"/>
    <w:basedOn w:val="DefaultParagraphFont"/>
    <w:uiPriority w:val="99"/>
    <w:semiHidden/>
    <w:unhideWhenUsed/>
    <w:rsid w:val="007F2052"/>
    <w:rPr>
      <w:color w:val="800080" w:themeColor="followedHyperlink"/>
      <w:u w:val="single"/>
    </w:rPr>
  </w:style>
  <w:style w:type="paragraph" w:styleId="BalloonText">
    <w:name w:val="Balloon Text"/>
    <w:basedOn w:val="Normal"/>
    <w:link w:val="BalloonTextChar"/>
    <w:uiPriority w:val="99"/>
    <w:semiHidden/>
    <w:unhideWhenUsed/>
    <w:rsid w:val="0089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322"/>
    <w:rPr>
      <w:rFonts w:ascii="Tahoma" w:hAnsi="Tahoma" w:cs="Tahoma"/>
      <w:sz w:val="16"/>
      <w:szCs w:val="16"/>
    </w:rPr>
  </w:style>
  <w:style w:type="paragraph" w:styleId="Header">
    <w:name w:val="header"/>
    <w:basedOn w:val="Normal"/>
    <w:link w:val="HeaderChar"/>
    <w:uiPriority w:val="99"/>
    <w:unhideWhenUsed/>
    <w:rsid w:val="00DE1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73"/>
  </w:style>
  <w:style w:type="paragraph" w:styleId="Footer">
    <w:name w:val="footer"/>
    <w:basedOn w:val="Normal"/>
    <w:link w:val="FooterChar"/>
    <w:uiPriority w:val="99"/>
    <w:unhideWhenUsed/>
    <w:rsid w:val="00DE1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l.ifas.ufl.edu/maps/natlmap.php" TargetMode="External"/><Relationship Id="rId13" Type="http://schemas.openxmlformats.org/officeDocument/2006/relationships/hyperlink" Target="http://natl.ifas.ufl.edu/maps/pinemaparchive.php" TargetMode="External"/><Relationship Id="rId18" Type="http://schemas.openxmlformats.org/officeDocument/2006/relationships/hyperlink" Target="http://natl.ifas.ufl.edu/docs/NavigatingByGridstakes.docx" TargetMode="External"/><Relationship Id="rId26" Type="http://schemas.openxmlformats.org/officeDocument/2006/relationships/hyperlink" Target="http://natl.ifas.ufl.edu/biota/UPphenology.php" TargetMode="External"/><Relationship Id="rId3" Type="http://schemas.microsoft.com/office/2007/relationships/stylesWithEffects" Target="stylesWithEffects.xml"/><Relationship Id="rId21" Type="http://schemas.openxmlformats.org/officeDocument/2006/relationships/hyperlink" Target="http://natl.ifas.ufl.edu/management/" TargetMode="External"/><Relationship Id="rId7" Type="http://schemas.openxmlformats.org/officeDocument/2006/relationships/endnotes" Target="endnotes.xml"/><Relationship Id="rId12" Type="http://schemas.openxmlformats.org/officeDocument/2006/relationships/hyperlink" Target="http://natl.ifas.ufl.edu/maps/pinemaps.php" TargetMode="External"/><Relationship Id="rId17" Type="http://schemas.openxmlformats.org/officeDocument/2006/relationships/hyperlink" Target="http://natl.ifas.ufl.edu/i/color-bandMap.pdf" TargetMode="External"/><Relationship Id="rId25" Type="http://schemas.openxmlformats.org/officeDocument/2006/relationships/hyperlink" Target="http://natl.ifas.ufl.edu/docs/Hart's%20List%20of%20UP%20VPs%202012-2014.xlsx" TargetMode="External"/><Relationship Id="rId2" Type="http://schemas.openxmlformats.org/officeDocument/2006/relationships/styles" Target="styles.xml"/><Relationship Id="rId16" Type="http://schemas.openxmlformats.org/officeDocument/2006/relationships/hyperlink" Target="http://natl.ifas.ufl.edu/docs/UPstakesPhoto1.pdf" TargetMode="External"/><Relationship Id="rId20" Type="http://schemas.openxmlformats.org/officeDocument/2006/relationships/hyperlink" Target="http://sfrc.ifas.ufl.edu/gsa/gsa.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tl.ifas.ufl.edu/docs/Recent%20improvements%20in%20UP%20Infrastructure.docx" TargetMode="External"/><Relationship Id="rId24" Type="http://schemas.openxmlformats.org/officeDocument/2006/relationships/hyperlink" Target="http://natl.ifas.ufl.edu/biota/plants.php" TargetMode="External"/><Relationship Id="rId5" Type="http://schemas.openxmlformats.org/officeDocument/2006/relationships/webSettings" Target="webSettings.xml"/><Relationship Id="rId15" Type="http://schemas.openxmlformats.org/officeDocument/2006/relationships/hyperlink" Target="http://natl.ifas.ufl.edu/i/gridstakeB9.jpg" TargetMode="External"/><Relationship Id="rId23" Type="http://schemas.openxmlformats.org/officeDocument/2006/relationships/hyperlink" Target="http://natl.ifas.ufl.edu/docs/GridPtChanges.pdf" TargetMode="External"/><Relationship Id="rId28" Type="http://schemas.openxmlformats.org/officeDocument/2006/relationships/hyperlink" Target="http://natl.ifas.ufl.edu/biota/plants.php" TargetMode="External"/><Relationship Id="rId10" Type="http://schemas.openxmlformats.org/officeDocument/2006/relationships/hyperlink" Target="http://natl.ifas.ufl.edu/ecosystems/uplandpine.php" TargetMode="External"/><Relationship Id="rId19" Type="http://schemas.openxmlformats.org/officeDocument/2006/relationships/hyperlink" Target="http://natl.ifas.ufl.edu/maps/gismaps.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tl.ifas.ufl.edu/i/UP_Block_Map.pdf" TargetMode="External"/><Relationship Id="rId14" Type="http://schemas.openxmlformats.org/officeDocument/2006/relationships/hyperlink" Target="http://natl.ifas.ufl.edu/i/B9+Ethan.jpg" TargetMode="External"/><Relationship Id="rId22" Type="http://schemas.openxmlformats.org/officeDocument/2006/relationships/hyperlink" Target="http://natl.ifas.ufl.edu/GPSgridpts.xls" TargetMode="External"/><Relationship Id="rId27" Type="http://schemas.openxmlformats.org/officeDocument/2006/relationships/hyperlink" Target="http://natl.ifas.ufl.edu/docs/Hart's%20List%20of%20UP%20VPs%202012-2014.xls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2</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UF/IFAS</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IFAS Entomology &amp; Nematology</dc:creator>
  <cp:lastModifiedBy>Thomas J Walker</cp:lastModifiedBy>
  <cp:revision>9</cp:revision>
  <cp:lastPrinted>2015-04-03T19:45:00Z</cp:lastPrinted>
  <dcterms:created xsi:type="dcterms:W3CDTF">2015-03-26T17:55:00Z</dcterms:created>
  <dcterms:modified xsi:type="dcterms:W3CDTF">2015-04-03T21:55:00Z</dcterms:modified>
</cp:coreProperties>
</file>